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Vision</w:t>
      </w:r>
      <w:r>
        <w:t xml:space="preserve"> </w:t>
      </w:r>
      <w:r>
        <w:t xml:space="preserve">for</w:t>
      </w:r>
      <w:r>
        <w:t xml:space="preserve"> </w:t>
      </w:r>
      <w:r>
        <w:t xml:space="preserve">South</w:t>
      </w:r>
      <w:r>
        <w:t xml:space="preserve"> </w:t>
      </w:r>
      <w:r>
        <w:t xml:space="preserve">Korea</w:t>
      </w:r>
      <w:r>
        <w:t xml:space="preserve"> </w:t>
      </w:r>
      <w:r>
        <w:t xml:space="preserve">Seoul</w:t>
      </w:r>
    </w:p>
    <w:bookmarkStart w:id="30" w:name="X559b38832fd282f21f61909471eb7ebf2b85a7a"/>
    <w:p>
      <w:pPr>
        <w:pStyle w:val="Heading1"/>
      </w:pPr>
      <w:r>
        <w:t xml:space="preserve">Project Report: Strategic Architectural Development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Urban Planning Committee</w:t>
      </w:r>
      <w:r>
        <w:br/>
      </w:r>
      <w:r>
        <w:rPr>
          <w:bCs/>
          <w:b/>
        </w:rPr>
        <w:t xml:space="preserve">Lead Design Team</w:t>
      </w:r>
      <w:r>
        <w:br/>
      </w:r>
    </w:p>
    <w:bookmarkStart w:id="20" w:name="executive-summary"/>
    <w:p>
      <w:pPr>
        <w:pStyle w:val="Heading2"/>
      </w:pPr>
      <w:r>
        <w:t xml:space="preserve">1. Executive Summary</w:t>
      </w:r>
    </w:p>
    <w:p>
      <w:pPr>
        <w:pStyle w:val="FirstParagraph"/>
      </w:pPr>
      <w:r>
        <w:t xml:space="preserve">This document serves as a critical Project Report outlining the proposed architectural framework for new developments within the metropolitan area of South Korea Seoul. As one of the most densely populated and technologically advanced cities in the world, South Korea Seoul presents a unique set of challenges and opportunities for modern architecture. The primary objective of this report is to define how an Architect can effectively navigate these complexities by balancing rapid urbanization with cultural preservation, environmental sustainability, and technological innovation. This Project Report emphasizes that the role of the Architect is not merely aesthetic but fundamentally structural to the social fabric of South Korea Seoul.</w:t>
      </w:r>
    </w:p>
    <w:bookmarkEnd w:id="20"/>
    <w:bookmarkStart w:id="21" w:name="X55535fce1bf1f0bcbd67cdafb8086ae32013f6b"/>
    <w:p>
      <w:pPr>
        <w:pStyle w:val="Heading2"/>
      </w:pPr>
      <w:r>
        <w:t xml:space="preserve">2. Contextual Analysis: The Unique Landscape of South Korea Seoul</w:t>
      </w:r>
    </w:p>
    <w:p>
      <w:pPr>
        <w:pStyle w:val="FirstParagraph"/>
      </w:pPr>
      <w:r>
        <w:t xml:space="preserve">To understand the necessity of specialized architectural planning, one must first analyze the specific context of South Korea Seoul. The city is characterized by extreme vertical density, a harsh four-season climate with humid summers and cold winters, and a rich historical heritage that coexists with hyper-modern infrastructure. For any Architect working in this region, understanding these dichotomies is paramount.</w:t>
      </w:r>
    </w:p>
    <w:p>
      <w:pPr>
        <w:pStyle w:val="BodyText"/>
      </w:pPr>
      <w:r>
        <w:t xml:space="preserve">The topography of South Korea Seoul is largely mountainous, limiting horizontal expansion and forcing vertical growth. This geographic constraint has resulted in iconic skylines dominated by high-rise residential complexes and commercial towers. However, the rapid development that defined the late 20th century has led to issues such as traffic congestion, lack of green space, and a disconnect between traditional neighborhood structures (Dongnae) and modern corporate hubs. Therefore, this Project Report argues that contemporary architectural projects in South Korea Seoul must prioritize "human-scale" interventions amidst the macro-scale urbanization.</w:t>
      </w:r>
    </w:p>
    <w:bookmarkEnd w:id="21"/>
    <w:bookmarkStart w:id="24" w:name="the-evolving-role-of-the-architect"/>
    <w:p>
      <w:pPr>
        <w:pStyle w:val="Heading2"/>
      </w:pPr>
      <w:r>
        <w:t xml:space="preserve">3. The Evolving Role of the Architect</w:t>
      </w:r>
    </w:p>
    <w:p>
      <w:pPr>
        <w:pStyle w:val="FirstParagraph"/>
      </w:pPr>
      <w:r>
        <w:t xml:space="preserve">In the context of South Korea Seoul, the role of an Architect has evolved significantly. Historically, architects were viewed primarily as designers of form and function. Today, in a city undergoing rapid digital transformation and demographic shifts toward an aging society, the Architect must act as a social mediator and a sustainability advocate.</w:t>
      </w:r>
    </w:p>
    <w:bookmarkStart w:id="22" w:name="cultural-continuity-and-modernity"/>
    <w:p>
      <w:pPr>
        <w:pStyle w:val="Heading3"/>
      </w:pPr>
      <w:r>
        <w:t xml:space="preserve">3.1 Cultural Continuity and Modernity</w:t>
      </w:r>
    </w:p>
    <w:p>
      <w:pPr>
        <w:pStyle w:val="FirstParagraph"/>
      </w:pPr>
      <w:r>
        <w:t xml:space="preserve">A key responsibility for any Architect operating in South Korea Seoul is the integration of traditional Korean architectural principles with modern materials. Elements such as Hanok rooflines, natural ventilation strategies derived from traditional courtyards, and the use of locally sourced stone must be reinterpreted through a contemporary lens. This Project Report highlights that successful projects in South Korea Seoul are those that respect the historical memory of the site while embracing future-facing technologies. The Architect must avoid pastiche; instead, they should create a dialogue between past and present.</w:t>
      </w:r>
    </w:p>
    <w:bookmarkEnd w:id="22"/>
    <w:bookmarkStart w:id="23" w:name="sustainability-as-a-mandatory-standard"/>
    <w:p>
      <w:pPr>
        <w:pStyle w:val="Heading3"/>
      </w:pPr>
      <w:r>
        <w:t xml:space="preserve">2.2 Sustainability as a Mandatory Standard</w:t>
      </w:r>
    </w:p>
    <w:p>
      <w:pPr>
        <w:pStyle w:val="FirstParagraph"/>
      </w:pPr>
      <w:r>
        <w:t xml:space="preserve">With South Korea Seoul actively pursuing carbon neutrality goals, the Architect is now the primary driver of sustainable design. This involves implementing high-performance building envelopes to combat energy loss during cold winters, integrating renewable energy systems such as photovoltaic facades, and utilizing green roof technologies to mitigate the urban heat island effect prevalent in densely built areas. The Project Report mandates that all proposed structures must exceed current LEED or Green Star standards tailored for the climatic conditions of South Korea Seoul.</w:t>
      </w:r>
    </w:p>
    <w:bookmarkEnd w:id="23"/>
    <w:bookmarkEnd w:id="24"/>
    <w:bookmarkStart w:id="27" w:name="X877a786c4d07806d0f7cc5aba985da696579d62"/>
    <w:p>
      <w:pPr>
        <w:pStyle w:val="Heading2"/>
      </w:pPr>
      <w:r>
        <w:t xml:space="preserve">4. Technical Challenges and Architectural Solutions</w:t>
      </w:r>
    </w:p>
    <w:p>
      <w:pPr>
        <w:pStyle w:val="FirstParagraph"/>
      </w:pPr>
      <w:r>
        <w:t xml:space="preserve">The execution of architectural projects in South Korea Seoul involves navigating rigorous regulatory environments and complex site constraints. This section details the primary technical challenges identified in this Project Report and proposes architectural solutions.</w:t>
      </w:r>
    </w:p>
    <w:bookmarkStart w:id="25" w:name="seismic-resilience"/>
    <w:p>
      <w:pPr>
        <w:pStyle w:val="Heading3"/>
      </w:pPr>
      <w:r>
        <w:t xml:space="preserve">4.1 Seismic Resilience</w:t>
      </w:r>
    </w:p>
    <w:p>
      <w:pPr>
        <w:pStyle w:val="FirstParagraph"/>
      </w:pPr>
      <w:r>
        <w:t xml:space="preserve">Although South Korea is not situated on a major fault line compared to its neighbor Japan, seismic resilience remains a critical component of building codes. The Architect must employ advanced damping systems and flexible structural frameworks that can withstand potential tremors while maintaining aesthetic integrity. In South Korea Seoul, where skyscrapers dominate the skyline, wind load analysis is equally critical due to the height of structures.</w:t>
      </w:r>
    </w:p>
    <w:bookmarkEnd w:id="25"/>
    <w:bookmarkStart w:id="26" w:name="acoustic-comfort-in-high-density-zones"/>
    <w:p>
      <w:pPr>
        <w:pStyle w:val="Heading3"/>
      </w:pPr>
      <w:r>
        <w:t xml:space="preserve">4.2 Acoustic Comfort in High-Density Zones</w:t>
      </w:r>
    </w:p>
    <w:p>
      <w:pPr>
        <w:pStyle w:val="FirstParagraph"/>
      </w:pPr>
      <w:r>
        <w:t xml:space="preserve">Noise pollution is a significant issue in South Korea Seoul. The Architect must design buildings with superior acoustic insulation, particularly for residential units facing busy arterial roads like the Ring Road or major intersections in Gangnam and Jung-gu. This involves triple-glazing systems, sound-absorbing façade materials, and strategic spatial planning that buffers noisy areas from quiet living spaces.</w:t>
      </w:r>
    </w:p>
    <w:bookmarkEnd w:id="26"/>
    <w:bookmarkEnd w:id="27"/>
    <w:bookmarkStart w:id="28" w:name="Xe476258ab5f17f4407d1c16cf118675244326d8"/>
    <w:p>
      <w:pPr>
        <w:pStyle w:val="Heading2"/>
      </w:pPr>
      <w:r>
        <w:t xml:space="preserve">5. Community Impact and Social Responsibility</w:t>
      </w:r>
    </w:p>
    <w:p>
      <w:pPr>
        <w:pStyle w:val="FirstParagraph"/>
      </w:pPr>
      <w:r>
        <w:t xml:space="preserve">A successful Project Report must address the social implications of architectural interventions. In South Korea Seoul, urban renewal often leads to gentrification, displacing long-term residents. The Architect has an ethical obligation to design inclusive spaces that serve a diverse demographic. This includes creating mixed-use developments that provide affordable housing options alongside commercial spaces, ensuring that public plazas and parks are accessible to all citizens regardless of socioeconomic status.</w:t>
      </w:r>
    </w:p>
    <w:p>
      <w:pPr>
        <w:pStyle w:val="BodyText"/>
      </w:pPr>
      <w:r>
        <w:t xml:space="preserve">Furthermore, with South Korea Seoul having one of the fastest-aging populations in the world, accessibility is not just a code requirement but a humanitarian necessity. The Architect must design barrier-free environments that facilitate easy movement for the elderly and disabled, incorporating wide corridors, elevators with intuitive interfaces, and safe pedestrian pathways.</w:t>
      </w:r>
    </w:p>
    <w:bookmarkEnd w:id="28"/>
    <w:bookmarkStart w:id="29" w:name="conclusion-and-recommendations"/>
    <w:p>
      <w:pPr>
        <w:pStyle w:val="Heading2"/>
      </w:pPr>
      <w:r>
        <w:t xml:space="preserve">6. Conclusion and Recommendations</w:t>
      </w:r>
    </w:p>
    <w:p>
      <w:pPr>
        <w:pStyle w:val="FirstParagraph"/>
      </w:pPr>
      <w:r>
        <w:t xml:space="preserve">In conclusion, this Project Report underscores that architecture in South Korea Seoul is a multifaceted discipline requiring a deep understanding of cultural heritage, environmental urgency, and social equity. The Architect serves as the crucial link between these competing demands. To ensure the success of future developments in South Korea Seoul, we recommend the following:</w:t>
      </w:r>
    </w:p>
    <w:p>
      <w:pPr>
        <w:numPr>
          <w:ilvl w:val="0"/>
          <w:numId w:val="1001"/>
        </w:numPr>
        <w:pStyle w:val="Compact"/>
      </w:pPr>
      <w:r>
        <w:rPr>
          <w:bCs/>
          <w:b/>
        </w:rPr>
        <w:t xml:space="preserve">Integrated Design Teams:</w:t>
      </w:r>
      <w:r>
        <w:t xml:space="preserve"> </w:t>
      </w:r>
      <w:r>
        <w:t xml:space="preserve">Architects should work closely with landscape architects, urban planners, and sociologists from the earliest stages.</w:t>
      </w:r>
    </w:p>
    <w:p>
      <w:pPr>
        <w:numPr>
          <w:ilvl w:val="0"/>
          <w:numId w:val="1001"/>
        </w:numPr>
        <w:pStyle w:val="Compact"/>
      </w:pPr>
      <w:r>
        <w:rPr>
          <w:bCs/>
          <w:b/>
        </w:rPr>
        <w:t xml:space="preserve">Tech-Enabled Design:</w:t>
      </w:r>
      <w:r>
        <w:t xml:space="preserve"> </w:t>
      </w:r>
      <w:r>
        <w:t xml:space="preserve">Utilize BIM (Building Information Modeling) and AI-driven simulation tools to optimize energy performance specific to South Korea Seoul's microclimates.</w:t>
      </w:r>
    </w:p>
    <w:p>
      <w:pPr>
        <w:numPr>
          <w:ilvl w:val="0"/>
          <w:numId w:val="1001"/>
        </w:numPr>
        <w:pStyle w:val="Compact"/>
      </w:pPr>
      <w:r>
        <w:rPr>
          <w:bCs/>
          <w:b/>
        </w:rPr>
        <w:t xml:space="preserve">Community Engagement:</w:t>
      </w:r>
      <w:r>
        <w:t xml:space="preserve"> </w:t>
      </w:r>
      <w:r>
        <w:t xml:space="preserve">Prioritize participatory design processes that involve local residents of South Korea Seoul in the planning phase.</w:t>
      </w:r>
    </w:p>
    <w:p>
      <w:pPr>
        <w:pStyle w:val="FirstParagraph"/>
      </w:pPr>
      <w:r>
        <w:rPr>
          <w:bCs/>
          <w:b/>
        </w:rPr>
        <w:t xml:space="preserve">Note:</w:t>
      </w:r>
      <w:r>
        <w:t xml:space="preserve"> </w:t>
      </w:r>
      <w:r>
        <w:t xml:space="preserve">This Project Report is a living document. As urban dynamics in South Korea Seoul continue to evolve, the Architect must remain adaptable, ensuring that every structure contributes positively to the resilience and beauty of the city.</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Vision for South Korea Seoul</dc:title>
  <dc:creator/>
  <dc:language>en</dc:language>
  <cp:keywords/>
  <dcterms:created xsi:type="dcterms:W3CDTF">2026-07-29T08:01:13Z</dcterms:created>
  <dcterms:modified xsi:type="dcterms:W3CDTF">2026-07-29T08:01:13Z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