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Services</w:t>
      </w:r>
      <w:r>
        <w:t xml:space="preserve"> </w:t>
      </w:r>
      <w:r>
        <w:t xml:space="preserve">in</w:t>
      </w:r>
      <w:r>
        <w:t xml:space="preserve"> </w:t>
      </w:r>
      <w:r>
        <w:t xml:space="preserve">Spain</w:t>
      </w:r>
      <w:r>
        <w:t xml:space="preserve"> </w:t>
      </w:r>
      <w:r>
        <w:t xml:space="preserve">Valencia</w:t>
      </w:r>
    </w:p>
    <w:bookmarkStart w:id="33" w:name="Xc7d559c41edf2089cf639e20de8e418fcd3803f"/>
    <w:p>
      <w:pPr>
        <w:pStyle w:val="Heading1"/>
      </w:pPr>
      <w:r>
        <w:t xml:space="preserve">Project Report on Architectural Services for the Valencia Region, Spain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Development Consortium</w:t>
      </w:r>
      <w:r>
        <w:br/>
      </w:r>
      <w:r>
        <w:rPr>
          <w:bCs/>
          <w:b/>
        </w:rPr>
        <w:t xml:space="preserve">From:</w:t>
      </w:r>
      <w:r>
        <w:t xml:space="preserve"> </w:t>
      </w:r>
      <w:r>
        <w:t xml:space="preserve">Strategic Planning Department</w:t>
      </w:r>
      <w:r>
        <w:br/>
      </w:r>
      <w:r>
        <w:rPr>
          <w:bCs/>
          <w:b/>
        </w:rPr>
        <w:t xml:space="preserve">Subject:</w:t>
      </w:r>
      <w:r>
        <w:t xml:space="preserve"> </w:t>
      </w:r>
      <w:r>
        <w:t xml:space="preserve">Architect</w:t>
      </w:r>
      <w:r>
        <w:t xml:space="preserve"> </w:t>
      </w:r>
      <w:r>
        <w:t xml:space="preserve">Roles, Regulatory Compliance, and Design Innovation in</w:t>
      </w:r>
      <w:r>
        <w:t xml:space="preserve"> </w:t>
      </w:r>
      <w:r>
        <w:t xml:space="preserve">Spain Valencia</w:t>
      </w:r>
    </w:p>
    <w:bookmarkStart w:id="20" w:name="executive-summary"/>
    <w:p>
      <w:pPr>
        <w:pStyle w:val="Heading2"/>
      </w:pPr>
      <w:r>
        <w:t xml:space="preserve">1. Executive Summary</w:t>
      </w:r>
    </w:p>
    <w:p>
      <w:pPr>
        <w:pStyle w:val="FirstParagraph"/>
      </w:pPr>
      <w:r>
        <w:t xml:space="preserve">This project report outlines the critical necessity of engaging a qualified</w:t>
      </w:r>
      <w:r>
        <w:t xml:space="preserve"> </w:t>
      </w:r>
      <w:hyperlink w:anchor="architect-section">
        <w:r>
          <w:rPr>
            <w:rStyle w:val="Hyperlink"/>
            <w:bCs/>
            <w:b/>
          </w:rPr>
          <w:t xml:space="preserve">Architect</w:t>
        </w:r>
      </w:hyperlink>
      <w:r>
        <w:t xml:space="preserve"> </w:t>
      </w:r>
      <w:r>
        <w:t xml:space="preserve">for upcoming development initiatives within the vibrant region of</w:t>
      </w:r>
      <w:r>
        <w:t xml:space="preserve"> </w:t>
      </w:r>
      <w:hyperlink w:anchor="valencia-section">
        <w:r>
          <w:rPr>
            <w:rStyle w:val="Hyperlink"/>
            <w:bCs/>
            <w:b/>
          </w:rPr>
          <w:t xml:space="preserve">Spain Valencia</w:t>
        </w:r>
      </w:hyperlink>
      <w:r>
        <w:t xml:space="preserve">. As urban density increases and sustainability becomes paramount, the role of professional architectural design has transcended mere aesthetics. This document details how specialized</w:t>
      </w:r>
      <w:r>
        <w:t xml:space="preserve"> </w:t>
      </w:r>
      <w:r>
        <w:rPr>
          <w:iCs/>
          <w:i/>
        </w:rPr>
        <w:t xml:space="preserve">architects</w:t>
      </w:r>
      <w:r>
        <w:t xml:space="preserve"> </w:t>
      </w:r>
      <w:r>
        <w:t xml:space="preserve">serve as the bridge between regulatory frameworks in Spain and innovative design solutions tailored specifically for the unique climatic and cultural context of Valencia.</w:t>
      </w:r>
    </w:p>
    <w:bookmarkEnd w:id="20"/>
    <w:bookmarkStart w:id="21" w:name="X66ae2874f661a8d3998060e280948b572293bdd"/>
    <w:p>
      <w:pPr>
        <w:pStyle w:val="Heading2"/>
      </w:pPr>
      <w:r>
        <w:t xml:space="preserve">2. Introduction to the Local Context: Spain Valencia</w:t>
      </w:r>
    </w:p>
    <w:p>
      <w:pPr>
        <w:pStyle w:val="FirstParagraph"/>
      </w:pPr>
      <w:hyperlink w:anchor="valencia-section">
        <w:r>
          <w:rPr>
            <w:rStyle w:val="Hyperlink"/>
            <w:bCs/>
            <w:b/>
          </w:rPr>
          <w:t xml:space="preserve">Spain Valencia</w:t>
        </w:r>
      </w:hyperlink>
      <w:r>
        <w:t xml:space="preserve">, located on the eastern coast of the Iberian Peninsula, represents one of Europe’s most dynamic markets for real estate and urban development. The region is characterized by a distinct Mediterranean climate, featuring hot summers and mild winters, as well as a rich historical tapestry that blends medieval architecture with modernist innovations. The city of Valencia itself is renowned for its futuristic structures, such as the City of Arts and Sciences, juxtaposed against traditional ceramic-tiled facades.</w:t>
      </w:r>
    </w:p>
    <w:p>
      <w:pPr>
        <w:pStyle w:val="BodyText"/>
      </w:pPr>
      <w:r>
        <w:t xml:space="preserve">Understanding this dual identity is crucial. Development projects in</w:t>
      </w:r>
      <w:r>
        <w:t xml:space="preserve"> </w:t>
      </w:r>
      <w:hyperlink w:anchor="valencia-section">
        <w:r>
          <w:rPr>
            <w:rStyle w:val="Hyperlink"/>
            <w:bCs/>
            <w:b/>
          </w:rPr>
          <w:t xml:space="preserve">Spain Valencia</w:t>
        </w:r>
      </w:hyperlink>
      <w:r>
        <w:t xml:space="preserve"> </w:t>
      </w:r>
      <w:r>
        <w:t xml:space="preserve">must respect local heritage while embracing modernity. This balance cannot be achieved without the guidance of a seasoned professional who understands the nuances of building codes, environmental regulations, and cultural expectations specific to this part of</w:t>
      </w:r>
      <w:r>
        <w:t xml:space="preserve"> </w:t>
      </w:r>
      <w:r>
        <w:rPr>
          <w:iCs/>
          <w:i/>
        </w:rPr>
        <w:t xml:space="preserve">Spain</w:t>
      </w:r>
      <w:r>
        <w:t xml:space="preserve">.</w:t>
      </w:r>
    </w:p>
    <w:bookmarkEnd w:id="21"/>
    <w:bookmarkStart w:id="25" w:name="architect-section"/>
    <w:p>
      <w:pPr>
        <w:pStyle w:val="Heading2"/>
      </w:pPr>
      <w:r>
        <w:t xml:space="preserve">3. The Critical Role of the Architect</w:t>
      </w:r>
    </w:p>
    <w:p>
      <w:pPr>
        <w:pStyle w:val="FirstParagraph"/>
      </w:pPr>
      <w:r>
        <w:t xml:space="preserve">The engagement of an</w:t>
      </w:r>
      <w:r>
        <w:t xml:space="preserve"> </w:t>
      </w:r>
      <w:hyperlink w:anchor="architect-role-section">
        <w:r>
          <w:rPr>
            <w:rStyle w:val="Hyperlink"/>
            <w:bCs/>
            <w:b/>
          </w:rPr>
          <w:t xml:space="preserve">Architect</w:t>
        </w:r>
      </w:hyperlink>
      <w:r>
        <w:t xml:space="preserve"> </w:t>
      </w:r>
      <w:r>
        <w:t xml:space="preserve">is not merely a legal requirement in Spain; it is a strategic imperative for project success. An</w:t>
      </w:r>
      <w:r>
        <w:t xml:space="preserve"> </w:t>
      </w:r>
      <w:r>
        <w:rPr>
          <w:iCs/>
          <w:i/>
        </w:rPr>
        <w:t xml:space="preserve">Architect</w:t>
      </w:r>
      <w:r>
        <w:t xml:space="preserve"> </w:t>
      </w:r>
      <w:r>
        <w:t xml:space="preserve">serves as the primary coordinator of the construction process, ensuring that the vision of the client is translated into buildable reality while adhering to strict technical standards.</w:t>
      </w:r>
    </w:p>
    <w:bookmarkStart w:id="22" w:name="X9283e01102acf9dfcf5c4170433bdbbb0ad3e2f"/>
    <w:p>
      <w:pPr>
        <w:pStyle w:val="Heading3"/>
      </w:pPr>
      <w:r>
        <w:t xml:space="preserve">3.1 Regulatory Navigation and Legal Compliance</w:t>
      </w:r>
    </w:p>
    <w:p>
      <w:pPr>
        <w:pStyle w:val="FirstParagraph"/>
      </w:pPr>
      <w:r>
        <w:t xml:space="preserve">In</w:t>
      </w:r>
      <w:r>
        <w:t xml:space="preserve"> </w:t>
      </w:r>
      <w:hyperlink w:anchor="valencia-section">
        <w:r>
          <w:rPr>
            <w:rStyle w:val="Hyperlink"/>
            <w:bCs/>
            <w:b/>
          </w:rPr>
          <w:t xml:space="preserve">Spain Valencia</w:t>
        </w:r>
      </w:hyperlink>
      <w:r>
        <w:t xml:space="preserve">, the bureaucratic landscape for construction is complex. Every project requires a "Licencia de Obras" (Building License), which demands detailed technical documentation prepared by a registered professional. The</w:t>
      </w:r>
      <w:r>
        <w:t xml:space="preserve"> </w:t>
      </w:r>
      <w:r>
        <w:rPr>
          <w:iCs/>
          <w:i/>
        </w:rPr>
        <w:t xml:space="preserve">Architect</w:t>
      </w:r>
      <w:r>
        <w:t xml:space="preserve"> </w:t>
      </w:r>
      <w:r>
        <w:t xml:space="preserve">is responsible for drafting these plans, ensuring compliance with the "Normas Subsidiarias de Compactación," which vary by municipality within the province of Valencia. Failure to engage a qualified</w:t>
      </w:r>
      <w:r>
        <w:t xml:space="preserve"> </w:t>
      </w:r>
      <w:hyperlink w:anchor="architect-role-section">
        <w:r>
          <w:rPr>
            <w:rStyle w:val="Hyperlink"/>
            <w:bCs/>
            <w:b/>
          </w:rPr>
          <w:t xml:space="preserve">Architect</w:t>
        </w:r>
      </w:hyperlink>
      <w:r>
        <w:t xml:space="preserve"> </w:t>
      </w:r>
      <w:r>
        <w:t xml:space="preserve">can result in severe legal penalties, project halts, or even demolition orders.</w:t>
      </w:r>
    </w:p>
    <w:bookmarkEnd w:id="22"/>
    <w:bookmarkStart w:id="23" w:name="sustainability-and-energy-efficiency"/>
    <w:p>
      <w:pPr>
        <w:pStyle w:val="Heading3"/>
      </w:pPr>
      <w:r>
        <w:t xml:space="preserve">3.2 Sustainability and Energy Efficiency</w:t>
      </w:r>
    </w:p>
    <w:p>
      <w:pPr>
        <w:pStyle w:val="FirstParagraph"/>
      </w:pPr>
      <w:r>
        <w:t xml:space="preserve">The European Union’s push for carbon neutrality has heavily influenced building regulations in</w:t>
      </w:r>
      <w:r>
        <w:t xml:space="preserve"> </w:t>
      </w:r>
      <w:r>
        <w:rPr>
          <w:iCs/>
          <w:i/>
        </w:rPr>
        <w:t xml:space="preserve">Spain</w:t>
      </w:r>
      <w:r>
        <w:t xml:space="preserve">. An expert</w:t>
      </w:r>
      <w:r>
        <w:t xml:space="preserve"> </w:t>
      </w:r>
      <w:hyperlink w:anchor="architect-role-section">
        <w:r>
          <w:rPr>
            <w:rStyle w:val="Hyperlink"/>
            <w:iCs/>
            <w:i/>
          </w:rPr>
          <w:t xml:space="preserve">Architect</w:t>
        </w:r>
      </w:hyperlink>
      <w:r>
        <w:t xml:space="preserve"> </w:t>
      </w:r>
      <w:r>
        <w:t xml:space="preserve">integrates passive design strategies to reduce energy consumption. In the context of Valencia, this involves optimizing orientation to maximize natural light while minimizing solar heat gain during summer months. The use of local materials, such as clay tiles and limestone, is often recommended by the</w:t>
      </w:r>
      <w:r>
        <w:t xml:space="preserve"> </w:t>
      </w:r>
      <w:r>
        <w:rPr>
          <w:iCs/>
          <w:i/>
        </w:rPr>
        <w:t xml:space="preserve">Architect</w:t>
      </w:r>
      <w:r>
        <w:t xml:space="preserve"> </w:t>
      </w:r>
      <w:r>
        <w:t xml:space="preserve">to enhance thermal mass and reduce the carbon footprint associated with transportation.</w:t>
      </w:r>
    </w:p>
    <w:bookmarkEnd w:id="23"/>
    <w:bookmarkStart w:id="24" w:name="X209d3ce49a297ec7f5c3aee6ebad3622e0348e5"/>
    <w:p>
      <w:pPr>
        <w:pStyle w:val="Heading3"/>
      </w:pPr>
      <w:r>
        <w:t xml:space="preserve">3.3 Cultural Integration and Aesthetic Harmony</w:t>
      </w:r>
    </w:p>
    <w:p>
      <w:pPr>
        <w:pStyle w:val="FirstParagraph"/>
      </w:pPr>
      <w:r>
        <w:t xml:space="preserve">An</w:t>
      </w:r>
      <w:r>
        <w:t xml:space="preserve"> </w:t>
      </w:r>
      <w:hyperlink w:anchor="architect-role-section">
        <w:r>
          <w:rPr>
            <w:rStyle w:val="Hyperlink"/>
            <w:bCs/>
            <w:b/>
          </w:rPr>
          <w:t xml:space="preserve">Architect</w:t>
        </w:r>
      </w:hyperlink>
      <w:r>
        <w:t xml:space="preserve"> </w:t>
      </w:r>
      <w:r>
        <w:t xml:space="preserve">in Valencia must possess a deep sensitivity to local aesthetics. The region has seen a resurgence of interest in "Valencian Modernism," blending traditional motifs with contemporary forms. The</w:t>
      </w:r>
      <w:r>
        <w:t xml:space="preserve"> </w:t>
      </w:r>
      <w:hyperlink w:anchor="architect-design-section">
        <w:r>
          <w:rPr>
            <w:rStyle w:val="Hyperlink"/>
            <w:iCs/>
            <w:i/>
          </w:rPr>
          <w:t xml:space="preserve">Architect</w:t>
        </w:r>
      </w:hyperlink>
      <w:r>
        <w:t xml:space="preserve"> </w:t>
      </w:r>
      <w:r>
        <w:t xml:space="preserve">ensures that new developments do not disrupt the visual continuity of neighborhoods, particularly in historic centers like El Carmen or Ruzafa. This cultural stewardship preserves the unique identity of</w:t>
      </w:r>
      <w:r>
        <w:t xml:space="preserve"> </w:t>
      </w:r>
      <w:hyperlink w:anchor="valencia-section">
        <w:r>
          <w:rPr>
            <w:rStyle w:val="Hyperlink"/>
            <w:bCs/>
            <w:b/>
          </w:rPr>
          <w:t xml:space="preserve">Spain Valencia</w:t>
        </w:r>
      </w:hyperlink>
      <w:r>
        <w:t xml:space="preserve"> </w:t>
      </w:r>
      <w:r>
        <w:t xml:space="preserve">while allowing for progressive urban growth.</w:t>
      </w:r>
    </w:p>
    <w:bookmarkEnd w:id="24"/>
    <w:bookmarkEnd w:id="25"/>
    <w:bookmarkStart w:id="26" w:name="valencia-section"/>
    <w:p>
      <w:pPr>
        <w:pStyle w:val="Heading2"/>
      </w:pPr>
      <w:r>
        <w:t xml:space="preserve">4. Strategic Importance of Location: Spain Valencia</w:t>
      </w:r>
    </w:p>
    <w:p>
      <w:pPr>
        <w:pStyle w:val="FirstParagraph"/>
      </w:pPr>
      <w:r>
        <w:t xml:space="preserve">The choice to focus on</w:t>
      </w:r>
      <w:r>
        <w:t xml:space="preserve"> </w:t>
      </w:r>
      <w:hyperlink w:anchor="location-analysis-section">
        <w:r>
          <w:rPr>
            <w:rStyle w:val="Hyperlink"/>
            <w:bCs/>
            <w:b/>
          </w:rPr>
          <w:t xml:space="preserve">Spain Valencia</w:t>
        </w:r>
      </w:hyperlink>
      <w:r>
        <w:t xml:space="preserve"> </w:t>
      </w:r>
      <w:r>
        <w:t xml:space="preserve">is driven by significant economic and demographic trends. The region has experienced a surge in foreign investment, particularly from Northern Europe and Latin America, seeking second homes or retirement properties. Consequently, the demand for high-quality residential developments has skyrocketed.</w:t>
      </w:r>
    </w:p>
    <w:p>
      <w:pPr>
        <w:pStyle w:val="BodyText"/>
      </w:pPr>
      <w:r>
        <w:t xml:space="preserve">Furthermore, Valencia is undergoing a transformation into a green city. The expansion of cycling infrastructure and pedestrian zones requires</w:t>
      </w:r>
    </w:p>
    <w:p>
      <w:pPr>
        <w:pStyle w:val="BodyText"/>
      </w:pPr>
      <w:hyperlink w:anchor="architect-urban-section">
        <w:r>
          <w:rPr>
            <w:rStyle w:val="Hyperlink"/>
          </w:rPr>
          <w:t xml:space="preserve">Architects</w:t>
        </w:r>
      </w:hyperlink>
      <w:r>
        <w:t xml:space="preserve"> </w:t>
      </w:r>
      <w:r>
        <w:t xml:space="preserve">who are skilled in urban planning and public space design. Projects that fail to account for these urban mobility trends risk becoming obsolete quickly. Therefore, the</w:t>
      </w:r>
      <w:r>
        <w:t xml:space="preserve"> </w:t>
      </w:r>
      <w:r>
        <w:rPr>
          <w:iCs/>
          <w:i/>
        </w:rPr>
        <w:t xml:space="preserve">Architect</w:t>
      </w:r>
      <w:r>
        <w:t xml:space="preserve"> </w:t>
      </w:r>
      <w:r>
        <w:t xml:space="preserve">plays a pivotal role in creating mixed-use developments that integrate seamlessly with the city's evolving infrastructure.</w:t>
      </w:r>
    </w:p>
    <w:bookmarkEnd w:id="26"/>
    <w:bookmarkStart w:id="27" w:name="architect-role-section"/>
    <w:p>
      <w:pPr>
        <w:pStyle w:val="Heading2"/>
      </w:pPr>
      <w:r>
        <w:t xml:space="preserve">5. The Architect’s Responsibilities in Detail</w:t>
      </w:r>
    </w:p>
    <w:p>
      <w:pPr>
        <w:pStyle w:val="FirstParagraph"/>
      </w:pPr>
      <w:r>
        <w:t xml:space="preserve">To ensure clarity on the scope of work, we define the specific duties of the hired</w:t>
      </w:r>
      <w:r>
        <w:t xml:space="preserve"> </w:t>
      </w:r>
      <w:hyperlink w:anchor="detailed-duties-section">
        <w:r>
          <w:rPr>
            <w:rStyle w:val="Hyperlink"/>
            <w:bCs/>
            <w:b/>
          </w:rPr>
          <w:t xml:space="preserve">Architect</w:t>
        </w:r>
      </w:hyperlink>
      <w:r>
        <w:t xml:space="preserve">:</w:t>
      </w:r>
    </w:p>
    <w:p>
      <w:pPr>
        <w:numPr>
          <w:ilvl w:val="0"/>
          <w:numId w:val="1001"/>
        </w:numPr>
        <w:pStyle w:val="Compact"/>
      </w:pPr>
      <w:r>
        <w:rPr>
          <w:bCs/>
          <w:b/>
        </w:rPr>
        <w:t xml:space="preserve">D conceptual Design:</w:t>
      </w:r>
      <w:r>
        <w:t xml:space="preserve"> </w:t>
      </w:r>
      <w:r>
        <w:t xml:space="preserve">Creating initial sketches and 3D visualizations that align with client aspirations and local zoning laws in</w:t>
      </w:r>
      <w:r>
        <w:t xml:space="preserve"> </w:t>
      </w:r>
      <w:hyperlink w:anchor="valencia-section">
        <w:r>
          <w:rPr>
            <w:rStyle w:val="Hyperlink"/>
            <w:iCs/>
            <w:i/>
          </w:rPr>
          <w:t xml:space="preserve">Spain Valencia</w:t>
        </w:r>
      </w:hyperlink>
      <w:r>
        <w:t xml:space="preserve">.</w:t>
      </w:r>
    </w:p>
    <w:p>
      <w:pPr>
        <w:numPr>
          <w:ilvl w:val="0"/>
          <w:numId w:val="1001"/>
        </w:numPr>
        <w:pStyle w:val="Compact"/>
      </w:pPr>
      <w:r>
        <w:rPr>
          <w:bCs/>
          <w:b/>
        </w:rPr>
        <w:t xml:space="preserve">Technical Documentation:</w:t>
      </w:r>
      <w:r>
        <w:t xml:space="preserve"> </w:t>
      </w:r>
      <w:r>
        <w:t xml:space="preserve">Producing the "Proyecto de Ejecución," which includes structural calculations, electrical plans, and plumbing layouts required for permit approval.</w:t>
      </w:r>
    </w:p>
    <w:p>
      <w:pPr>
        <w:numPr>
          <w:ilvl w:val="0"/>
          <w:numId w:val="1001"/>
        </w:numPr>
        <w:pStyle w:val="Compact"/>
      </w:pPr>
      <w:r>
        <w:rPr>
          <w:bCs/>
          <w:b/>
        </w:rPr>
        <w:t xml:space="preserve">Budget Management:</w:t>
      </w:r>
      <w:r>
        <w:t xml:space="preserve"> </w:t>
      </w:r>
      <w:r>
        <w:t xml:space="preserve">Collaborating with quantity surveyors to ensure the project remains financially viable, adjusting designs if necessary to meet cost constraints without sacrificing quality.</w:t>
      </w:r>
    </w:p>
    <w:p>
      <w:pPr>
        <w:numPr>
          <w:ilvl w:val="0"/>
          <w:numId w:val="1001"/>
        </w:numPr>
        <w:pStyle w:val="Compact"/>
      </w:pPr>
      <w:r>
        <w:rPr>
          <w:bCs/>
          <w:b/>
        </w:rPr>
        <w:t xml:space="preserve">Construction Supervision:</w:t>
      </w:r>
      <w:r>
        <w:t xml:space="preserve"> </w:t>
      </w:r>
      <w:r>
        <w:t xml:space="preserve">Acting as the owner’s representative during construction, inspecting workmanship and ensuring that contractors adhere strictly to the plans provided by the</w:t>
      </w:r>
      <w:r>
        <w:t xml:space="preserve"> </w:t>
      </w:r>
      <w:hyperlink w:anchor="detailed-duties-section">
        <w:r>
          <w:rPr>
            <w:rStyle w:val="Hyperlink"/>
            <w:iCs/>
            <w:i/>
          </w:rPr>
          <w:t xml:space="preserve">Architect</w:t>
        </w:r>
      </w:hyperlink>
      <w:r>
        <w:t xml:space="preserve">.</w:t>
      </w:r>
    </w:p>
    <w:p>
      <w:pPr>
        <w:numPr>
          <w:ilvl w:val="0"/>
          <w:numId w:val="1001"/>
        </w:numPr>
        <w:pStyle w:val="Compact"/>
      </w:pPr>
      <w:r>
        <w:rPr>
          <w:bCs/>
          <w:b/>
        </w:rPr>
        <w:t xml:space="preserve">Certification:</w:t>
      </w:r>
      <w:r>
        <w:t xml:space="preserve"> </w:t>
      </w:r>
      <w:r>
        <w:t xml:space="preserve">Issuing the "Licencia de Primera Ocupación" upon completion, certifying that the building is safe for habitation.</w:t>
      </w:r>
    </w:p>
    <w:bookmarkEnd w:id="27"/>
    <w:bookmarkStart w:id="28" w:name="architect-design-section"/>
    <w:p>
      <w:pPr>
        <w:pStyle w:val="Heading2"/>
      </w:pPr>
      <w:r>
        <w:t xml:space="preserve">6. Innovation and Technology in Architecture</w:t>
      </w:r>
    </w:p>
    <w:p>
      <w:pPr>
        <w:pStyle w:val="FirstParagraph"/>
      </w:pPr>
      <w:r>
        <w:t xml:space="preserve">The modern</w:t>
      </w:r>
      <w:r>
        <w:t xml:space="preserve"> </w:t>
      </w:r>
      <w:hyperlink w:anchor="tech-innovation-section">
        <w:r>
          <w:rPr>
            <w:rStyle w:val="Hyperlink"/>
            <w:bCs/>
            <w:b/>
          </w:rPr>
          <w:t xml:space="preserve">Architect</w:t>
        </w:r>
      </w:hyperlink>
      <w:r>
        <w:t xml:space="preserve"> </w:t>
      </w:r>
      <w:r>
        <w:t xml:space="preserve">leverages advanced technology to enhance project outcomes. In Valencia, Building Information Modeling (BIM) is becoming the standard for large-scale developments. BIM allows for clash detection before construction begins, reducing waste and delays. Additionally, the integration of smart home technologies is increasingly requested by buyers in</w:t>
      </w:r>
      <w:r>
        <w:t xml:space="preserve"> </w:t>
      </w:r>
      <w:hyperlink w:anchor="valencia-section">
        <w:r>
          <w:rPr>
            <w:rStyle w:val="Hyperlink"/>
            <w:iCs/>
            <w:i/>
          </w:rPr>
          <w:t xml:space="preserve">Spain Valencia</w:t>
        </w:r>
      </w:hyperlink>
      <w:r>
        <w:t xml:space="preserve">, requiring the</w:t>
      </w:r>
      <w:r>
        <w:t xml:space="preserve"> </w:t>
      </w:r>
      <w:r>
        <w:rPr>
          <w:iCs/>
          <w:i/>
        </w:rPr>
        <w:t xml:space="preserve">Architect</w:t>
      </w:r>
      <w:r>
        <w:t xml:space="preserve"> </w:t>
      </w:r>
      <w:r>
        <w:t xml:space="preserve">to plan dedicated spaces and infrastructure for IoT devices.</w:t>
      </w:r>
    </w:p>
    <w:bookmarkEnd w:id="28"/>
    <w:bookmarkStart w:id="29" w:name="location-analysis-section"/>
    <w:p>
      <w:pPr>
        <w:pStyle w:val="Heading2"/>
      </w:pPr>
      <w:r>
        <w:t xml:space="preserve">7. Market Analysis: Why Spain Valencia?</w:t>
      </w:r>
    </w:p>
    <w:p>
      <w:pPr>
        <w:pStyle w:val="FirstParagraph"/>
      </w:pPr>
      <w:r>
        <w:t xml:space="preserve">The real estate market in</w:t>
      </w:r>
      <w:r>
        <w:t xml:space="preserve"> </w:t>
      </w:r>
      <w:hyperlink w:anchor="market-data-section">
        <w:r>
          <w:rPr>
            <w:rStyle w:val="Hyperlink"/>
            <w:bCs/>
            <w:b/>
          </w:rPr>
          <w:t xml:space="preserve">Spain Valencia</w:t>
        </w:r>
      </w:hyperlink>
      <w:r>
        <w:t xml:space="preserve"> </w:t>
      </w:r>
      <w:r>
        <w:t xml:space="preserve">offers a compelling value proposition compared to Madrid or Barcelona. Property prices remain relatively accessible, yet the quality of life metrics are exceptionally high. The presence of world-class medical facilities, international schools, and a robust expatriate community makes Valencia highly attractive. However, this popularity necessitates high standards in construction to maintain property values over time. This is where the</w:t>
      </w:r>
      <w:r>
        <w:t xml:space="preserve"> </w:t>
      </w:r>
      <w:hyperlink w:anchor="valencia-section">
        <w:r>
          <w:rPr>
            <w:rStyle w:val="Hyperlink"/>
            <w:iCs/>
            <w:i/>
          </w:rPr>
          <w:t xml:space="preserve">Architect</w:t>
        </w:r>
      </w:hyperlink>
      <w:r>
        <w:t xml:space="preserve"> </w:t>
      </w:r>
      <w:r>
        <w:t xml:space="preserve">adds immense value by ensuring longevity and durability in design.</w:t>
      </w:r>
    </w:p>
    <w:bookmarkEnd w:id="29"/>
    <w:bookmarkStart w:id="30" w:name="detailed-duties-section"/>
    <w:p>
      <w:pPr>
        <w:pStyle w:val="Heading2"/>
      </w:pPr>
      <w:r>
        <w:t xml:space="preserve">8. Challenges and Mitigation Strategies</w:t>
      </w:r>
    </w:p>
    <w:p>
      <w:pPr>
        <w:pStyle w:val="FirstParagraph"/>
      </w:pPr>
      <w:r>
        <w:rPr>
          <w:bCs/>
          <w:b/>
        </w:rPr>
        <w:t xml:space="preserve">Labor Shortages:</w:t>
      </w:r>
      <w:r>
        <w:t xml:space="preserve"> </w:t>
      </w:r>
      <w:r>
        <w:t xml:space="preserve">Like many parts of Europe, there is a shortage of skilled construction labor. The</w:t>
      </w:r>
      <w:r>
        <w:t xml:space="preserve"> </w:t>
      </w:r>
      <w:hyperlink w:anchor="challenge-mitigation-section">
        <w:r>
          <w:rPr>
            <w:rStyle w:val="Hyperlink"/>
            <w:iCs/>
            <w:i/>
          </w:rPr>
          <w:t xml:space="preserve">Architect</w:t>
        </w:r>
      </w:hyperlink>
      <w:r>
        <w:t xml:space="preserve"> </w:t>
      </w:r>
      <w:r>
        <w:t xml:space="preserve">must mitigate this by specifying prefabricated components where possible, which reduces on-site labor needs and ensures higher quality control.</w:t>
      </w:r>
    </w:p>
    <w:p>
      <w:pPr>
        <w:pStyle w:val="BodyText"/>
      </w:pPr>
      <w:r>
        <w:rPr>
          <w:bCs/>
          <w:b/>
        </w:rPr>
        <w:t xml:space="preserve">Bureaucratic Delays:</w:t>
      </w:r>
      <w:r>
        <w:t xml:space="preserve"> </w:t>
      </w:r>
      <w:r>
        <w:t xml:space="preserve">Permitting processes in Valencia can be slow. A proactive</w:t>
      </w:r>
      <w:r>
        <w:t xml:space="preserve"> </w:t>
      </w:r>
      <w:hyperlink w:anchor="challenge-mitigation-section">
        <w:r>
          <w:rPr>
            <w:rStyle w:val="Hyperlink"/>
            <w:iCs/>
            <w:i/>
          </w:rPr>
          <w:t xml:space="preserve">Architect</w:t>
        </w:r>
      </w:hyperlink>
      <w:r>
        <w:t xml:space="preserve"> </w:t>
      </w:r>
      <w:r>
        <w:t xml:space="preserve">will engage with local authorities early in the design phase to address potential issues, streamlining the approval process.</w:t>
      </w:r>
    </w:p>
    <w:bookmarkEnd w:id="30"/>
    <w:bookmarkStart w:id="31" w:name="tech-innovation-section"/>
    <w:p>
      <w:pPr>
        <w:pStyle w:val="Heading2"/>
      </w:pPr>
      <w:r>
        <w:t xml:space="preserve">9. Conclusion and Recommendations</w:t>
      </w:r>
    </w:p>
    <w:p>
      <w:pPr>
        <w:pStyle w:val="FirstParagraph"/>
      </w:pPr>
      <w:r>
        <w:t xml:space="preserve">In conclusion, the successful execution of development projects in</w:t>
      </w:r>
      <w:r>
        <w:t xml:space="preserve"> </w:t>
      </w:r>
      <w:hyperlink w:anchor="final-conclusion-section">
        <w:r>
          <w:rPr>
            <w:rStyle w:val="Hyperlink"/>
            <w:bCs/>
            <w:b/>
          </w:rPr>
          <w:t xml:space="preserve">Spain Valencia</w:t>
        </w:r>
      </w:hyperlink>
      <w:r>
        <w:t xml:space="preserve"> </w:t>
      </w:r>
      <w:r>
        <w:t xml:space="preserve">is inextricably linked to the expertise of a competent and experienced</w:t>
      </w:r>
      <w:r>
        <w:t xml:space="preserve"> </w:t>
      </w:r>
      <w:hyperlink w:anchor="final-architect-section">
        <w:r>
          <w:rPr>
            <w:rStyle w:val="Hyperlink"/>
            <w:bCs/>
            <w:b/>
          </w:rPr>
          <w:t xml:space="preserve">Architect</w:t>
        </w:r>
      </w:hyperlink>
      <w:r>
        <w:t xml:space="preserve">. The unique climatic, cultural, and regulatory environment of this region demands a professional who can navigate complexity while delivering innovative, sustainable, and aesthetically pleasing results.</w:t>
      </w:r>
    </w:p>
    <w:p>
      <w:pPr>
        <w:pStyle w:val="BodyText"/>
      </w:pPr>
      <w:r>
        <w:t xml:space="preserve">We strongly recommend that the project consortium engages an</w:t>
      </w:r>
      <w:r>
        <w:t xml:space="preserve"> </w:t>
      </w:r>
      <w:hyperlink w:anchor="recommendation-section">
        <w:r>
          <w:rPr>
            <w:rStyle w:val="Hyperlink"/>
            <w:iCs/>
            <w:i/>
          </w:rPr>
          <w:t xml:space="preserve">Architect</w:t>
        </w:r>
      </w:hyperlink>
      <w:r>
        <w:t xml:space="preserve"> </w:t>
      </w:r>
      <w:r>
        <w:t xml:space="preserve">with specific local experience in Valencia. This individual or firm must demonstrate proficiency in Spanish building codes, a commitment to sustainability, and a creative vision that respects the heritage of</w:t>
      </w:r>
      <w:r>
        <w:t xml:space="preserve"> </w:t>
      </w:r>
      <w:hyperlink w:anchor="heritage-valencia-section">
        <w:r>
          <w:rPr>
            <w:rStyle w:val="Hyperlink"/>
            <w:iCs/>
            <w:i/>
          </w:rPr>
          <w:t xml:space="preserve">Spain Valencia</w:t>
        </w:r>
      </w:hyperlink>
      <w:r>
        <w:t xml:space="preserve">. By prioritizing architectural excellence, stakeholders will not only ensure regulatory compliance but also create assets that are highly desirable in the competitive Mediterranean real estate market.</w:t>
      </w:r>
    </w:p>
    <w:bookmarkEnd w:id="31"/>
    <w:bookmarkStart w:id="32" w:name="heritage-valencia-section"/>
    <w:p>
      <w:pPr>
        <w:pStyle w:val="Heading2"/>
      </w:pPr>
      <w:r>
        <w:t xml:space="preserve">10. Final Note on Heritage and Future</w:t>
      </w:r>
    </w:p>
    <w:p>
      <w:pPr>
        <w:pStyle w:val="FirstParagraph"/>
      </w:pPr>
      <w:r>
        <w:t xml:space="preserve">The legacy of architecture in</w:t>
      </w:r>
      <w:r>
        <w:t xml:space="preserve"> </w:t>
      </w:r>
      <w:hyperlink w:anchor="legacy-note-section">
        <w:r>
          <w:rPr>
            <w:rStyle w:val="Hyperlink"/>
            <w:bCs/>
            <w:b/>
          </w:rPr>
          <w:t xml:space="preserve">Spain Valencia</w:t>
        </w:r>
      </w:hyperlink>
      <w:r>
        <w:t xml:space="preserve"> </w:t>
      </w:r>
      <w:r>
        <w:t xml:space="preserve">is one of adaptation and resilience. From the ancient Roman walls to the modernist buildings of the early 20th century, and finally to today’s sustainable eco-districts, each era has contributed to a rich urban fabric. The</w:t>
      </w:r>
      <w:r>
        <w:t xml:space="preserve"> </w:t>
      </w:r>
      <w:hyperlink w:anchor="legacy-note-section">
        <w:r>
          <w:rPr>
            <w:rStyle w:val="Hyperlink"/>
            <w:iCs/>
            <w:i/>
          </w:rPr>
          <w:t xml:space="preserve">Architect</w:t>
        </w:r>
      </w:hyperlink>
      <w:r>
        <w:t xml:space="preserve"> </w:t>
      </w:r>
      <w:r>
        <w:t xml:space="preserve">tasked with this project will be adding a new chapter to this history. Their work must honor the past while looking confidently toward a sustainable future, ensuring that</w:t>
      </w:r>
      <w:r>
        <w:t xml:space="preserve"> </w:t>
      </w:r>
      <w:hyperlink w:anchor="future-valencia-section">
        <w:r>
          <w:rPr>
            <w:rStyle w:val="Hyperlink"/>
            <w:bCs/>
            <w:b/>
          </w:rPr>
          <w:t xml:space="preserve">Spain Valencia</w:t>
        </w:r>
      </w:hyperlink>
      <w:r>
        <w:t xml:space="preserve"> </w:t>
      </w:r>
      <w:r>
        <w:t xml:space="preserve">remains a beacon of architectural innovation and livability in the 21st century.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Services in Spain Valencia</dc:title>
  <dc:creator/>
  <dc:language>en</dc:language>
  <cp:keywords/>
  <dcterms:created xsi:type="dcterms:W3CDTF">2026-07-29T12:15:26Z</dcterms:created>
  <dcterms:modified xsi:type="dcterms:W3CDTF">2026-07-29T12:15:26Z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