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Germany</w:t>
      </w:r>
      <w:r>
        <w:t xml:space="preserve"> </w:t>
      </w:r>
      <w:r>
        <w:t xml:space="preserve">Munich</w:t>
      </w:r>
    </w:p>
    <w:bookmarkStart w:id="31" w:name="astronomer-project-report"/>
    <w:p>
      <w:pPr>
        <w:pStyle w:val="Heading1"/>
      </w:pPr>
      <w:r>
        <w:t xml:space="preserve">Astronomer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Physics and Astronomy, Ludwig-Maximilians-Universität Munich (LMU)</w:t>
      </w:r>
      <w:r>
        <w:br/>
      </w:r>
      <w:r>
        <w:rPr>
          <w:bCs/>
          <w:b/>
        </w:rPr>
        <w:t xml:space="preserve">From:</w:t>
      </w:r>
      <w:r>
        <w:t xml:space="preserve"> </w:t>
      </w:r>
      <w:r>
        <w:t xml:space="preserve">Strategic Planning Committee</w:t>
      </w:r>
      <w:r>
        <w:br/>
      </w:r>
      <w:r>
        <w:rPr>
          <w:iCs/>
          <w:i/>
        </w:rPr>
        <w:t xml:space="preserve">A comprehensive evaluation of the Astronomer role within the scientific infrastructure of Germany Munich.</w:t>
      </w:r>
    </w:p>
    <w:bookmarkStart w:id="20" w:name="executive-summary"/>
    <w:p>
      <w:pPr>
        <w:pStyle w:val="Heading2"/>
      </w:pPr>
      <w:r>
        <w:t xml:space="preserve">1. Executive Summary</w:t>
      </w:r>
    </w:p>
    <w:p>
      <w:pPr>
        <w:pStyle w:val="FirstParagraph"/>
      </w:pPr>
      <w:r>
        <w:t xml:space="preserve">This Project Report serves as a critical analysis and strategic framework for integrating senior-level Astronomer positions into the advanced research ecosystems located in Germany, specifically focusing on the vibrant academic and technological hub of Germany Munich. As astrophysics continues to evolve with the advent of next-generation telescopes such as the James Webb Space Telescope (JWST) and the upcoming Vera C. Rubin Observatory, the need for specialized expertise has never been more pronounced. This document outlines how an Astronomer contributes to national scientific goals, regional economic growth through high-tech collaboration, and international prestige within Germany Munich.</w:t>
      </w:r>
    </w:p>
    <w:bookmarkEnd w:id="20"/>
    <w:bookmarkStart w:id="21" w:name="introduction-and-context"/>
    <w:p>
      <w:pPr>
        <w:pStyle w:val="Heading2"/>
      </w:pPr>
      <w:r>
        <w:t xml:space="preserve">2. Introduction and Context</w:t>
      </w:r>
    </w:p>
    <w:p>
      <w:pPr>
        <w:pStyle w:val="FirstParagraph"/>
      </w:pPr>
      <w:r>
        <w:t xml:space="preserve">The field of astronomy is no longer isolated to remote observatories in the Atacama Desert or the Canary Islands; it is increasingly a data-driven science conducted from metropolitan centers equipped with high-performance computing clusters. Germany Munich stands at the forefront of this revolution. Home to prestigious institutions like LMU, the Technical University of Munich (TUM), and various Max Planck Institutes, Germany Munich offers a unique convergence of theoretical physics, engineering excellence, and historical scientific tradition.</w:t>
      </w:r>
    </w:p>
    <w:p>
      <w:pPr>
        <w:pStyle w:val="BodyText"/>
      </w:pPr>
      <w:r>
        <w:t xml:space="preserve">The term "Astronomer" in this context refers not merely to an observer of the night sky but to a multidisciplinary scientist engaged in data analysis, instrumentation development, and public outreach. This Project Report argues that strengthening the presence of Astronomer professionals in Germany Munich is essential for maintaining Germany's status as a global leader in space science.</w:t>
      </w:r>
    </w:p>
    <w:bookmarkEnd w:id="21"/>
    <w:bookmarkStart w:id="22" w:name="the-role-of-the-astronomer"/>
    <w:p>
      <w:pPr>
        <w:pStyle w:val="Heading2"/>
      </w:pPr>
      <w:r>
        <w:t xml:space="preserve">3. The Role of the Astronomer</w:t>
      </w:r>
    </w:p>
    <w:p>
      <w:pPr>
        <w:pStyle w:val="FirstParagraph"/>
      </w:pPr>
      <w:r>
        <w:t xml:space="preserve">To understand the value proposition, we must first define the modern role of an Astronomer. Unlike traditional depictions, today’s Astronomer is heavily involved in:</w:t>
      </w:r>
    </w:p>
    <w:p>
      <w:pPr>
        <w:numPr>
          <w:ilvl w:val="0"/>
          <w:numId w:val="1001"/>
        </w:numPr>
        <w:pStyle w:val="Compact"/>
      </w:pPr>
      <w:r>
        <w:rPr>
          <w:bCs/>
          <w:b/>
        </w:rPr>
        <w:t xml:space="preserve">Data Science and Machine Learning:</w:t>
      </w:r>
      <w:r>
        <w:t xml:space="preserve"> </w:t>
      </w:r>
      <w:r>
        <w:t xml:space="preserve">Processing petabytes of data from survey telescopes to identify exoplanets and dark matter signatures.</w:t>
      </w:r>
    </w:p>
    <w:p>
      <w:pPr>
        <w:numPr>
          <w:ilvl w:val="0"/>
          <w:numId w:val="1001"/>
        </w:numPr>
        <w:pStyle w:val="Compact"/>
      </w:pPr>
      <w:r>
        <w:rPr>
          <w:bCs/>
          <w:b/>
        </w:rPr>
        <w:t xml:space="preserve">Instrumentation Engineering:</w:t>
      </w:r>
      <w:r>
        <w:t xml:space="preserve"> </w:t>
      </w:r>
      <w:r>
        <w:t xml:space="preserve">Collaborating with engineers in Germany Munich to build spectrographs and detectors that will be deployed on future missions.</w:t>
      </w:r>
    </w:p>
    <w:p>
      <w:pPr>
        <w:numPr>
          <w:ilvl w:val="0"/>
          <w:numId w:val="1001"/>
        </w:numPr>
        <w:pStyle w:val="Compact"/>
      </w:pPr>
      <w:r>
        <w:rPr>
          <w:bCs/>
          <w:b/>
        </w:rPr>
        <w:t xml:space="preserve">Theoretical Modeling:</w:t>
      </w:r>
      <w:r>
        <w:t xml:space="preserve"> </w:t>
      </w:r>
      <w:r>
        <w:t xml:space="preserve">Creating simulations of galaxy formation that rely on supercomputing resources available at local HPC centers.</w:t>
      </w:r>
    </w:p>
    <w:p>
      <w:pPr>
        <w:pStyle w:val="FirstParagraph"/>
      </w:pPr>
      <w:r>
        <w:t xml:space="preserve">In Germany Munich, these roles are particularly vital due to the city's strong industry partnerships. The Astronomer acts as a bridge between pure academic inquiry and applied technological development, fostering innovation that extends beyond astronomy into broader tech sectors.</w:t>
      </w:r>
    </w:p>
    <w:bookmarkEnd w:id="22"/>
    <w:bookmarkStart w:id="26" w:name="strategic-importance-of-germany-munich"/>
    <w:p>
      <w:pPr>
        <w:pStyle w:val="Heading2"/>
      </w:pPr>
      <w:r>
        <w:t xml:space="preserve">4. Strategic Importance of Germany Munich</w:t>
      </w:r>
    </w:p>
    <w:p>
      <w:pPr>
        <w:pStyle w:val="FirstParagraph"/>
      </w:pPr>
      <w:r>
        <w:t xml:space="preserve">The selection of Germany Munich for this focus is deliberate. The region possesses several key advantages:</w:t>
      </w:r>
    </w:p>
    <w:bookmarkStart w:id="23" w:name="institutional-density"/>
    <w:p>
      <w:pPr>
        <w:pStyle w:val="Heading3"/>
      </w:pPr>
      <w:r>
        <w:t xml:space="preserve">4.1 Institutional Density</w:t>
      </w:r>
    </w:p>
    <w:p>
      <w:pPr>
        <w:pStyle w:val="FirstParagraph"/>
      </w:pPr>
      <w:r>
        <w:t xml:space="preserve">Munich hosts the "Munich Astrophysics Group" and significant departments within the Max Planck Institute for Extraterrestrial Physics (MPE). These institutions provide a collaborative environment where an Astronomer can access world-class mentorship and peer review. The density of knowledge in this specific locale of Germany Munich allows for rapid iteration of ideas and research breakthroughs.</w:t>
      </w:r>
    </w:p>
    <w:bookmarkEnd w:id="23"/>
    <w:bookmarkStart w:id="24" w:name="technological-infrastructure"/>
    <w:p>
      <w:pPr>
        <w:pStyle w:val="Heading3"/>
      </w:pPr>
      <w:r>
        <w:t xml:space="preserve">4.2 Technological Infrastructure</w:t>
      </w:r>
    </w:p>
    <w:p>
      <w:pPr>
        <w:pStyle w:val="FirstParagraph"/>
      </w:pPr>
      <w:r>
        <w:t xml:space="preserve">The high-performance computing facilities in Germany Munich, including those linked to the Leibniz Supercomputing Centre (LRZ), are critical for modern astronomical calculations. An Astronomer based here can run complex simulations of cosmological structures that would be impossible elsewhere in terms of latency and bandwidth.</w:t>
      </w:r>
    </w:p>
    <w:bookmarkEnd w:id="24"/>
    <w:bookmarkStart w:id="25" w:name="international-collaboration"/>
    <w:p>
      <w:pPr>
        <w:pStyle w:val="Heading3"/>
      </w:pPr>
      <w:r>
        <w:t xml:space="preserve">4.3 International Collaboration</w:t>
      </w:r>
    </w:p>
    <w:p>
      <w:pPr>
        <w:pStyle w:val="FirstParagraph"/>
      </w:pPr>
      <w:r>
        <w:t xml:space="preserve">Munich is a gateway to European space policy via the European Space Agency (ESA) partnerships. An Astronomer stationed here plays a pivotal role in negotiating data-sharing agreements and contributing to ESA missions, thereby enhancing Germany Munich's geopolitical soft power in science.</w:t>
      </w:r>
    </w:p>
    <w:bookmarkEnd w:id="25"/>
    <w:bookmarkEnd w:id="26"/>
    <w:bookmarkStart w:id="27" w:name="implementation-strategy"/>
    <w:p>
      <w:pPr>
        <w:pStyle w:val="Heading2"/>
      </w:pPr>
      <w:r>
        <w:t xml:space="preserve">5. Implementation Strategy</w:t>
      </w:r>
    </w:p>
    <w:p>
      <w:pPr>
        <w:pStyle w:val="FirstParagraph"/>
      </w:pPr>
      <w:r>
        <w:t xml:space="preserve">To maximize the impact of hiring and supporting an Astronomer, this Project Report recommends the following implementation phases:</w:t>
      </w:r>
    </w:p>
    <w:p>
      <w:pPr>
        <w:pStyle w:val="BodyText"/>
      </w:pPr>
      <w:r>
        <w:rPr>
          <w:bCs/>
          <w:b/>
        </w:rPr>
        <w:t xml:space="preserve">Phase</w:t>
      </w:r>
    </w:p>
    <w:p>
      <w:pPr>
        <w:pStyle w:val="BodyText"/>
      </w:pPr>
      <w:r>
        <w:rPr>
          <w:bCs/>
          <w:b/>
        </w:rPr>
        <w:t xml:space="preserve">Action Item</w:t>
      </w:r>
    </w:p>
    <w:p>
      <w:pPr>
        <w:pStyle w:val="BodyText"/>
      </w:pPr>
      <w:r>
        <w:rPr>
          <w:bCs/>
          <w:b/>
        </w:rPr>
        <w:t xml:space="preserve">Description</w:t>
      </w:r>
    </w:p>
    <w:p>
      <w:pPr>
        <w:pStyle w:val="BodyText"/>
      </w:pPr>
      <w:r>
        <w:t xml:space="preserve">I. Recruitment</w:t>
      </w:r>
    </w:p>
    <w:p>
      <w:pPr>
        <w:pStyle w:val="BodyText"/>
      </w:pPr>
      <w:r>
        <w:t xml:space="preserve">Talent Acquisition in Germany Munich</w:t>
      </w:r>
    </w:p>
    <w:p>
      <w:pPr>
        <w:pStyle w:val="BodyText"/>
      </w:pPr>
      <w:r>
        <w:t xml:space="preserve">Prioritize candidates with dual expertise in astronomy and computer science, leveraging local universities.</w:t>
      </w:r>
    </w:p>
    <w:p>
      <w:pPr>
        <w:pStyle w:val="BodyText"/>
      </w:pPr>
      <w:r>
        <w:t xml:space="preserve">II. Integration</w:t>
      </w:r>
    </w:p>
    <w:p>
      <w:pPr>
        <w:pStyle w:val="BodyText"/>
      </w:pPr>
      <w:r>
        <w:t xml:space="preserve">&gt;Industry Liaison</w:t>
      </w:r>
      <w:r>
        <w:br/>
      </w:r>
      <w:r>
        <w:t xml:space="preserve">The Astronomer should be assigned to lead at least one industry partnership project annually.</w:t>
      </w:r>
    </w:p>
    <w:p>
      <w:pPr>
        <w:pStyle w:val="BodyText"/>
      </w:pPr>
      <w:r>
        <w:br/>
      </w:r>
      <w:r>
        <w:t xml:space="preserve">I. Recruitment</w:t>
      </w:r>
      <w:r>
        <w:br/>
      </w:r>
      <w:r>
        <w:t xml:space="preserve">Talent Acquisition in Germany Munich</w:t>
      </w:r>
      <w:r>
        <w:br/>
      </w:r>
      <w:r>
        <w:t xml:space="preserve">Prioritize candidates with dual expertise in astronomy and computer science, leveraging local universities.</w:t>
      </w:r>
      <w:r>
        <w:br/>
      </w:r>
      <w:r>
        <w:t xml:space="preserve">II. Integration</w:t>
      </w:r>
      <w:r>
        <w:br/>
      </w:r>
      <w:r>
        <w:t xml:space="preserve">Industry Liaison</w:t>
      </w:r>
      <w:r>
        <w:br/>
      </w:r>
      <w:r>
        <w:t xml:space="preserve">The Astronomer should be assigned to lead at least one industry partnership project annually.</w:t>
      </w:r>
      <w:r>
        <w:br/>
      </w:r>
    </w:p>
    <w:p>
      <w:pPr>
        <w:pStyle w:val="BodyText"/>
      </w:pPr>
      <w:r>
        <w:t xml:space="preserve">Iii. Outreach</w:t>
      </w:r>
    </w:p>
    <w:p>
      <w:pPr>
        <w:pStyle w:val="BodyText"/>
      </w:pPr>
      <w:r>
        <w:t xml:space="preserve">&gt;Public Engagement in Germany Munich</w:t>
      </w:r>
      <w:r>
        <w:br/>
      </w:r>
      <w:r>
        <w:t xml:space="preserve">Spearhead public lectures and school programs to inspire the next generation of scientists in the region.</w:t>
      </w:r>
    </w:p>
    <w:p>
      <w:pPr>
        <w:pStyle w:val="BodyText"/>
      </w:pPr>
      <w:r>
        <w:br/>
      </w:r>
      <w:r>
        <w:t xml:space="preserve">Iii. Outreach</w:t>
      </w:r>
      <w:r>
        <w:br/>
      </w:r>
      <w:r>
        <w:t xml:space="preserve">Public Engagement in Germany Munich</w:t>
      </w:r>
      <w:r>
        <w:br/>
      </w:r>
      <w:r>
        <w:t xml:space="preserve">Spearhead public lectures and school programs to inspire the next generation of scientists in the region.</w:t>
      </w:r>
      <w:r>
        <w:br/>
      </w:r>
    </w:p>
    <w:bookmarkEnd w:id="27"/>
    <w:bookmarkStart w:id="28" w:name="economic-and-social-impact"/>
    <w:p>
      <w:pPr>
        <w:pStyle w:val="Heading2"/>
      </w:pPr>
      <w:r>
        <w:t xml:space="preserve">6. Economic and Social Impact</w:t>
      </w:r>
    </w:p>
    <w:p>
      <w:pPr>
        <w:pStyle w:val="FirstParagraph"/>
      </w:pPr>
      <w:r>
        <w:t xml:space="preserve">The presence of an Astronomer in Germany Munich generates a ripple effect beyond academia. By focusing on high-tech instrumentation, these professionals contribute to the local tech economy, attracting venture capital interested in sensor technology and data analytics. Furthermore, astronomy is a powerful tool for education. In Germany Munich, where STEM education is highly valued, an Astronomer can significantly boost literacy rates in science by demystifying complex cosmic phenomena.</w:t>
      </w:r>
    </w:p>
    <w:p>
      <w:pPr>
        <w:pStyle w:val="BodyText"/>
      </w:pPr>
      <w:r>
        <w:t xml:space="preserve">Moreover, the cultural aspect cannot be ignored. Astronomy inspires wonder and curiosity about our place in the universe. By embedding an Astronomer within the heart of Germany Munich, we ensure that this sense of wonder is accessible to urban populations who may not have immediate access to dark-sky observatories.</w:t>
      </w:r>
    </w:p>
    <w:bookmarkEnd w:id="28"/>
    <w:bookmarkStart w:id="29" w:name="challenges-and-mitigation"/>
    <w:p>
      <w:pPr>
        <w:pStyle w:val="Heading2"/>
      </w:pPr>
      <w:r>
        <w:t xml:space="preserve">7. Challenges and Mitigation</w:t>
      </w:r>
    </w:p>
    <w:p>
      <w:pPr>
        <w:pStyle w:val="FirstParagraph"/>
      </w:pPr>
      <w:r>
        <w:rPr>
          <w:bCs/>
          <w:b/>
        </w:rPr>
        <w:t xml:space="preserve">Bureaucracy:</w:t>
      </w:r>
      <w:r>
        <w:t xml:space="preserve"> </w:t>
      </w:r>
      <w:r>
        <w:t xml:space="preserve">Navigating the funding structures in Germany can be complex. It is recommended that the Astronomer be given administrative support staff to handle grant applications specific to German federal and state guidelines.</w:t>
      </w:r>
    </w:p>
    <w:p>
      <w:pPr>
        <w:pStyle w:val="BodyText"/>
      </w:pPr>
      <w:r>
        <w:rPr>
          <w:bCs/>
          <w:b/>
        </w:rPr>
        <w:t xml:space="preserve">Data Management:</w:t>
      </w:r>
      <w:r>
        <w:t xml:space="preserve"> </w:t>
      </w:r>
      <w:r>
        <w:t xml:space="preserve">The volume of astronomical data requires robust storage solutions. The Project Report advises investing in cloud infrastructure partnerships with major providers operating data centers in Munich.</w:t>
      </w:r>
    </w:p>
    <w:bookmarkEnd w:id="29"/>
    <w:bookmarkStart w:id="30" w:name="conclusion"/>
    <w:p>
      <w:pPr>
        <w:pStyle w:val="Heading2"/>
      </w:pPr>
      <w:r>
        <w:t xml:space="preserve">8. Conclusion</w:t>
      </w:r>
    </w:p>
    <w:p>
      <w:pPr>
        <w:pStyle w:val="FirstParagraph"/>
      </w:pPr>
      <w:r>
        <w:t xml:space="preserve">This Project Report concludes that the strategic placement and support of an Astronomer within Germany Munich is not just an academic exercise but a national priority. The unique combination of LMU’s historical prestige, TUM’s engineering prowess, and Max Planck’s research excellence creates an unparalleled environment for astronomical discovery.</w:t>
      </w:r>
    </w:p>
    <w:p>
      <w:pPr>
        <w:pStyle w:val="BodyText"/>
      </w:pPr>
      <w:r>
        <w:t xml:space="preserve">By investing in the Astronomer role, we are investing in the future of science in Germany Munich. We are fostering a community that looks outward to the stars while building inward through robust technological and economic development. The recommendations laid out herein provide a clear pathway for enhancing this capability, ensuring that Germany Munich remains a beacon of astronomical innovation for decades to come.</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Germany Munich</dc:title>
  <dc:creator/>
  <dc:language>en</dc:language>
  <cp:keywords/>
  <dcterms:created xsi:type="dcterms:W3CDTF">2026-07-29T13:38:11Z</dcterms:created>
  <dcterms:modified xsi:type="dcterms:W3CDTF">2026-07-29T13:38:11Z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