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Japan</w:t>
      </w:r>
      <w:r>
        <w:t xml:space="preserve"> </w:t>
      </w:r>
      <w:r>
        <w:t xml:space="preserve">Osaka</w:t>
      </w:r>
    </w:p>
    <w:bookmarkStart w:id="20" w:name="astronomer-project-report-document"/>
    <w:p>
      <w:pPr>
        <w:pStyle w:val="Heading1"/>
      </w:pPr>
      <w:r>
        <w:t xml:space="preserve">Astronomer 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Science Council</w:t>
      </w:r>
      <w:r>
        <w:br/>
      </w:r>
      <w:r>
        <w:rPr>
          <w:bCs/>
          <w:b/>
        </w:rPr>
        <w:t xml:space="preserve">About:</w:t>
      </w:r>
      <w:r>
        <w:t xml:space="preserve">The Implementation of the "Astronomer" Program in Japan Osaka</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Astronomer</w:t>
      </w:r>
      <w:r>
        <w:t xml:space="preserve">-focused Project Report serves as a comprehensive overview of our initiative to establish a state-of-the-art observational and educational hub within the bustling metropolis of</w:t>
      </w:r>
      <w:r>
        <w:t xml:space="preserve"> </w:t>
      </w:r>
      <w:r>
        <w:rPr>
          <w:bCs/>
          <w:b/>
        </w:rPr>
        <w:t xml:space="preserve">Japan Osaka</w:t>
      </w:r>
      <w:r>
        <w:t xml:space="preserve">. The primary objective is to bridge the gap between urban living and celestial discovery. Despite the inherent challenges posed by light pollution in major metropolitan areas, this project leverages advanced adaptive optics technology and digital outreach to make astronomy accessible to the residents of</w:t>
      </w:r>
      <w:r>
        <w:t xml:space="preserve"> </w:t>
      </w:r>
      <w:r>
        <w:rPr>
          <w:bCs/>
          <w:b/>
        </w:rPr>
        <w:t xml:space="preserve">Japan Osaka</w:t>
      </w:r>
      <w:r>
        <w:t xml:space="preserve">. This report details the strategic planning, technological infrastructure, community engagement strategies, and projected outcomes of deploying an elite team designated as "The Astronomer" squad across various districts in</w:t>
      </w:r>
      <w:r>
        <w:t xml:space="preserve"> </w:t>
      </w:r>
      <w:r>
        <w:rPr>
          <w:bCs/>
          <w:b/>
        </w:rPr>
        <w:t xml:space="preserve">Japan Osaka</w:t>
      </w:r>
      <w:r>
        <w:t xml:space="preserve">.</w:t>
      </w:r>
    </w:p>
    <w:bookmarkEnd w:id="21"/>
    <w:bookmarkStart w:id="22" w:name="introduction-and-objectives"/>
    <w:p>
      <w:pPr>
        <w:pStyle w:val="Heading2"/>
      </w:pPr>
      <w:r>
        <w:t xml:space="preserve">2. Introduction and Objectives</w:t>
      </w:r>
    </w:p>
    <w:p>
      <w:pPr>
        <w:pStyle w:val="FirstParagraph"/>
      </w:pPr>
      <w:r>
        <w:t xml:space="preserve">The concept of the "Astronomer" is not merely a job title but a multidisciplinary role combining astrophysics, data science, and public education. The core mission is to reinvigorate interest in space sciences within</w:t>
      </w:r>
      <w:r>
        <w:t xml:space="preserve"> </w:t>
      </w:r>
      <w:r>
        <w:rPr>
          <w:bCs/>
          <w:b/>
        </w:rPr>
        <w:t xml:space="preserve">Japan Osaka</w:t>
      </w:r>
      <w:r>
        <w:t xml:space="preserve">, a city known for its vibrant culture and technological innovation. By positioning the Astronomer as the central figure in this initiative, we aim to humanize complex scientific concepts.</w:t>
      </w:r>
    </w:p>
    <w:p>
      <w:pPr>
        <w:pStyle w:val="BodyText"/>
      </w:pPr>
      <w:r>
        <w:t xml:space="preserve">The specific objectives include:</w:t>
      </w:r>
    </w:p>
    <w:p>
      <w:pPr>
        <w:numPr>
          <w:ilvl w:val="0"/>
          <w:numId w:val="1001"/>
        </w:numPr>
        <w:pStyle w:val="Compact"/>
      </w:pPr>
      <w:r>
        <w:rPr>
          <w:bCs/>
          <w:b/>
        </w:rPr>
        <w:t xml:space="preserve">Spatial Analysis:</w:t>
      </w:r>
      <w:r>
        <w:t xml:space="preserve"> </w:t>
      </w:r>
      <w:r>
        <w:t xml:space="preserve">Identifying optimal viewing sites within</w:t>
      </w:r>
      <w:r>
        <w:t xml:space="preserve"> </w:t>
      </w:r>
      <w:r>
        <w:rPr>
          <w:bCs/>
          <w:b/>
        </w:rPr>
        <w:t xml:space="preserve">Japan Osaka</w:t>
      </w:r>
      <w:r>
        <w:t xml:space="preserve">'s urban landscape.</w:t>
      </w:r>
    </w:p>
    <w:p>
      <w:pPr>
        <w:numPr>
          <w:ilvl w:val="0"/>
          <w:numId w:val="1001"/>
        </w:numPr>
        <w:pStyle w:val="Compact"/>
      </w:pPr>
      <w:r>
        <w:rPr>
          <w:bCs/>
          <w:b/>
        </w:rPr>
        <w:t xml:space="preserve">Digital Integration:</w:t>
      </w:r>
    </w:p>
    <w:p>
      <w:pPr>
        <w:numPr>
          <w:ilvl w:val="0"/>
          <w:numId w:val="1001"/>
        </w:numPr>
        <w:pStyle w:val="Compact"/>
      </w:pPr>
      <w:r>
        <w:rPr>
          <w:bCs/>
          <w:b/>
        </w:rPr>
        <w:t xml:space="preserve">Educational Outreach:</w:t>
      </w:r>
      <w:r>
        <w:t xml:space="preserve">Japan Osaka.</w:t>
      </w:r>
    </w:p>
    <w:bookmarkEnd w:id="22"/>
    <w:bookmarkStart w:id="23" w:name="operational-strategy-in-japan-osaka"/>
    <w:p>
      <w:pPr>
        <w:pStyle w:val="Heading2"/>
      </w:pPr>
      <w:r>
        <w:t xml:space="preserve">3. Operational Strategy in Japan Osaka</w:t>
      </w:r>
    </w:p>
    <w:p>
      <w:pPr>
        <w:pStyle w:val="FirstParagraph"/>
      </w:pPr>
      <w:r>
        <w:t xml:space="preserve">The unique geographical and cultural context of</w:t>
      </w:r>
      <w:r>
        <w:t xml:space="preserve"> </w:t>
      </w:r>
      <w:r>
        <w:rPr>
          <w:bCs/>
          <w:b/>
        </w:rPr>
        <w:t xml:space="preserve">Japan Osaka</w:t>
      </w:r>
      <w:r>
        <w:t xml:space="preserve">s necessitates a tailored approach. Unlike rural observatories, an Astronomer operating in this dense urban environment must contend with significant light pollution and atmospheric turbulence. Therefore, the project relies on high-sensitivity sensors that can filter out artificial light frequencies.</w:t>
      </w:r>
    </w:p>
    <w:p>
      <w:pPr>
        <w:pStyle w:val="BodyText"/>
      </w:pPr>
      <w:r>
        <w:rPr>
          <w:bCs/>
          <w:b/>
        </w:rPr>
        <w:t xml:space="preserve">Astronomer</w:t>
      </w:r>
      <w:r>
        <w:t xml:space="preserve"> </w:t>
      </w:r>
      <w:r>
        <w:t xml:space="preserve">personnel will be stationed at three primary hubs: the Science Museum district, a dedicated rooftop facility in Namba, and a virtual observatory accessible via cloud computing. This distributed network ensures that the Astronomer can monitor both visible spectrum and infrared data simultaneously. The presence of an Astronomer in these locations acts as a beacon for curiosity, transforming ordinary citizens into amateur astronomers through guided observation sessions.</w:t>
      </w:r>
    </w:p>
    <w:bookmarkEnd w:id="23"/>
    <w:bookmarkStart w:id="24" w:name="technological-infrastructure"/>
    <w:p>
      <w:pPr>
        <w:pStyle w:val="Heading2"/>
      </w:pPr>
      <w:r>
        <w:t xml:space="preserve">4. Technological Infrastructure</w:t>
      </w:r>
    </w:p>
    <w:p>
      <w:pPr>
        <w:pStyle w:val="FirstParagraph"/>
      </w:pPr>
      <w:r>
        <w:t xml:space="preserve">The success of this project hinges on the hardware deployed by our Astronomer team. Key technological assets include:</w:t>
      </w:r>
    </w:p>
    <w:p>
      <w:pPr>
        <w:pStyle w:val="BodyText"/>
      </w:pPr>
      <w:r>
        <w:rPr>
          <w:bCs/>
          <w:b/>
        </w:rPr>
        <w:t xml:space="preserve">Astronomer Tool/Device</w:t>
      </w:r>
    </w:p>
    <w:p>
      <w:pPr>
        <w:pStyle w:val="BodyText"/>
      </w:pPr>
      <w:r>
        <w:t xml:space="preserve">Description and Utility in</w:t>
      </w:r>
      <w:r>
        <w:t xml:space="preserve"> </w:t>
      </w:r>
      <w:r>
        <w:rPr>
          <w:bCs/>
          <w:b/>
        </w:rPr>
        <w:t xml:space="preserve">Japan Osaka</w:t>
      </w:r>
    </w:p>
    <w:p>
      <w:pPr>
        <w:pStyle w:val="BodyText"/>
      </w:pPr>
      <w:r>
        <w:t xml:space="preserve">Digital Refractor Telescopes</w:t>
      </w:r>
    </w:p>
    <w:p>
      <w:pPr>
        <w:pStyle w:val="BodyText"/>
      </w:pPr>
      <w:r>
        <w:t xml:space="preserve">Foldable, high-precision units designed for rapid deployment on public rooftops.</w:t>
      </w:r>
    </w:p>
    <w:p>
      <w:pPr>
        <w:pStyle w:val="BodyText"/>
      </w:pPr>
      <w:r>
        <w:t xml:space="preserve">LIDAR Pollution Sensors</w:t>
      </w:r>
    </w:p>
    <w:p>
      <w:pPr>
        <w:pStyle w:val="BodyText"/>
      </w:pPr>
      <w:r>
        <w:t xml:space="preserve">Data provided by the Astronomer helps map light pollution levels across</w:t>
      </w:r>
      <w:r>
        <w:t xml:space="preserve"> </w:t>
      </w:r>
      <w:r>
        <w:rPr>
          <w:bCs/>
          <w:b/>
        </w:rPr>
        <w:t xml:space="preserve">Japan Osaka</w:t>
      </w:r>
      <w:r>
        <w:t xml:space="preserve">.</w:t>
      </w:r>
    </w:p>
    <w:p>
      <w:pPr>
        <w:pStyle w:val="BodyText"/>
      </w:pPr>
      <w:r>
        <w:t xml:space="preserve">VHSCAM Network</w:t>
      </w:r>
    </w:p>
    <w:p>
      <w:pPr>
        <w:pStyle w:val="BodyText"/>
      </w:pPr>
      <w:r>
        <w:t xml:space="preserve">Cameras with extreme sensitivity, allowing the Astronomer to capture deep-space objects.</w:t>
      </w:r>
    </w:p>
    <w:p>
      <w:pPr>
        <w:pStyle w:val="BodyText"/>
      </w:pPr>
      <w:r>
        <w:t xml:space="preserve">The Astronomer is responsible for calibrating these devices daily. Furthermore, an AI assistant supports the Astronomer in analyzing massive datasets generated by</w:t>
      </w:r>
      <w:r>
        <w:t xml:space="preserve"> </w:t>
      </w:r>
      <w:r>
        <w:rPr>
          <w:bCs/>
          <w:b/>
        </w:rPr>
        <w:t xml:space="preserve">Japan Osaka</w:t>
      </w:r>
      <w:r>
        <w:t xml:space="preserve">'s network of sensors. This collaboration ensures that even novice observers can access professional-grade imagery.</w:t>
      </w:r>
    </w:p>
    <w:bookmarkEnd w:id="24"/>
    <w:bookmarkStart w:id="25" w:name="section"/>
    <w:p>
      <w:pPr>
        <w:pStyle w:val="Heading2"/>
      </w:pPr>
    </w:p>
    <w:bookmarkEnd w:id="25"/>
    <w:bookmarkStart w:id="26" w:name="community-engagement-and-education"/>
    <w:p>
      <w:pPr>
        <w:pStyle w:val="Heading2"/>
      </w:pPr>
      <w:r>
        <w:t xml:space="preserve">5. Community Engagement and Education</w:t>
      </w:r>
    </w:p>
    <w:p>
      <w:pPr>
        <w:pStyle w:val="FirstParagraph"/>
      </w:pPr>
      <w:r>
        <w:t xml:space="preserve">The role of the Astronomer extends beyond data collection; it is deeply rooted in community building in</w:t>
      </w:r>
      <w:r>
        <w:t xml:space="preserve"> </w:t>
      </w:r>
      <w:r>
        <w:rPr>
          <w:bCs/>
          <w:b/>
        </w:rPr>
        <w:t xml:space="preserve">Japan Osaka</w:t>
      </w:r>
      <w:r>
        <w:t xml:space="preserve">. We have scheduled a series of "Night Sky Dialogues," where the Astronomer leads interactive discussions about current astronomical events, such as meteor showers and planetary alignments.</w:t>
      </w:r>
    </w:p>
    <w:p>
      <w:pPr>
        <w:pStyle w:val="BodyText"/>
      </w:pPr>
      <w:r>
        <w:t xml:space="preserve">Furthermore, the project aims to partner with local schools in</w:t>
      </w:r>
      <w:r>
        <w:t xml:space="preserve"> </w:t>
      </w:r>
      <w:r>
        <w:rPr>
          <w:bCs/>
          <w:b/>
        </w:rPr>
        <w:t xml:space="preserve">Japan Osaka</w:t>
      </w:r>
      <w:r>
        <w:t xml:space="preserve">. By integrating the Astronomer into school curricula, students can participate in live data analysis projects. This hands-on experience is crucial for inspiring the next generation of scientists who will continue to explore our universe from their home city.</w:t>
      </w:r>
    </w:p>
    <w:bookmarkEnd w:id="26"/>
    <w:bookmarkStart w:id="27" w:name="section-1"/>
    <w:p>
      <w:pPr>
        <w:pStyle w:val="Heading2"/>
      </w:pPr>
    </w:p>
    <w:bookmarkEnd w:id="27"/>
    <w:bookmarkStart w:id="28" w:name="challenges-and-mitigation-strategies"/>
    <w:p>
      <w:pPr>
        <w:pStyle w:val="Heading2"/>
      </w:pPr>
      <w:r>
        <w:t xml:space="preserve">6. Challenges and Mitigation Strategies</w:t>
      </w:r>
    </w:p>
    <w:p>
      <w:pPr>
        <w:pStyle w:val="FirstParagraph"/>
      </w:pPr>
      <w:r>
        <w:t xml:space="preserve">Operating an Astronomer-centric program in</w:t>
      </w:r>
      <w:r>
        <w:t xml:space="preserve"> </w:t>
      </w:r>
      <w:r>
        <w:rPr>
          <w:bCs/>
          <w:b/>
        </w:rPr>
        <w:t xml:space="preserve">Japan Osaka</w:t>
      </w:r>
      <w:r>
        <w:t xml:space="preserve">s presents distinct challenges:</w:t>
      </w:r>
    </w:p>
    <w:p>
      <w:pPr>
        <w:numPr>
          <w:ilvl w:val="0"/>
          <w:numId w:val="1002"/>
        </w:numPr>
        <w:pStyle w:val="Compact"/>
      </w:pPr>
      <w:r>
        <w:rPr>
          <w:bCs/>
          <w:b/>
        </w:rPr>
        <w:t xml:space="preserve">Air Quality:</w:t>
      </w:r>
      <w:r>
        <w:t xml:space="preserve">The smog and humidity typical of the Kansai region can obscure visibility. The Astronomer will utilize predictive algorithms to schedule observations during periods of optimal clarity.</w:t>
      </w:r>
    </w:p>
    <w:p>
      <w:pPr>
        <w:numPr>
          <w:ilvl w:val="0"/>
          <w:numId w:val="1002"/>
        </w:numPr>
        <w:pStyle w:val="Compact"/>
      </w:pPr>
      <w:r>
        <w:rPr>
          <w:bCs/>
          <w:b/>
        </w:rPr>
        <w:t xml:space="preserve">Safety Concerns</w:t>
      </w:r>
      <w:r>
        <w:t xml:space="preserve">: Ensuring the security of equipment in public spaces is paramount. The Astronomer team includes a liaison officer dedicated to coordinating with local authorities in</w:t>
      </w:r>
      <w:r>
        <w:t xml:space="preserve"> </w:t>
      </w:r>
      <w:r>
        <w:rPr>
          <w:bCs/>
          <w:b/>
        </w:rPr>
        <w:t xml:space="preserve">Japan Osaka</w:t>
      </w:r>
      <w:r>
        <w:t xml:space="preserve">.</w:t>
      </w:r>
    </w:p>
    <w:p>
      <w:pPr>
        <w:numPr>
          <w:ilvl w:val="0"/>
          <w:numId w:val="1002"/>
        </w:numPr>
        <w:pStyle w:val="Compact"/>
      </w:pPr>
      <w:r>
        <w:rPr>
          <w:bCs/>
          <w:b/>
        </w:rPr>
        <w:t xml:space="preserve">Cultural Sensitivity:</w:t>
      </w:r>
      <w:r>
        <w:t xml:space="preserve">Astronomy events will be timed to respect local cultural holidays and schedules, maximizing participation rates.</w:t>
      </w:r>
    </w:p>
    <w:bookmarkEnd w:id="28"/>
    <w:bookmarkStart w:id="29" w:name="budgetary-considerations"/>
    <w:p>
      <w:pPr>
        <w:pStyle w:val="Heading2"/>
      </w:pPr>
      <w:r>
        <w:t xml:space="preserve">7. Budgetary Considerations</w:t>
      </w:r>
    </w:p>
    <w:p>
      <w:pPr>
        <w:pStyle w:val="FirstParagraph"/>
      </w:pPr>
      <w:r>
        <w:t xml:space="preserve">The financial structure of the Astronomer project is designed for sustainability. Initial funding covers hardware acquisition, while ongoing operations are supported by ticket sales for night sky tours in</w:t>
      </w:r>
      <w:r>
        <w:t xml:space="preserve"> </w:t>
      </w:r>
      <w:r>
        <w:rPr>
          <w:bCs/>
          <w:b/>
        </w:rPr>
        <w:t xml:space="preserve">Japan Osaka</w:t>
      </w:r>
      <w:r>
        <w:t xml:space="preserve">, grants from national science bodies, and corporate sponsorships from tech firms located in the city. The cost-efficiency of employing a streamlined Astronomer team—supported by automated systems—ensures long-term viability.</w:t>
      </w:r>
    </w:p>
    <w:bookmarkEnd w:id="29"/>
    <w:bookmarkStart w:id="30" w:name="section-2"/>
    <w:p>
      <w:pPr>
        <w:pStyle w:val="Heading2"/>
      </w:pPr>
    </w:p>
    <w:bookmarkEnd w:id="30"/>
    <w:bookmarkStart w:id="31" w:name="conclusion"/>
    <w:p>
      <w:pPr>
        <w:pStyle w:val="Heading2"/>
      </w:pPr>
      <w:r>
        <w:t xml:space="preserve">8. Conclusion</w:t>
      </w:r>
    </w:p>
    <w:p>
      <w:pPr>
        <w:pStyle w:val="FirstParagraph"/>
      </w:pPr>
      <w:r>
        <w:t xml:space="preserve">In conclusion, this Project Report highlights the transformative potential of positioning an</w:t>
      </w:r>
      <w:r>
        <w:t xml:space="preserve"> </w:t>
      </w:r>
      <w:r>
        <w:rPr>
          <w:bCs/>
          <w:b/>
        </w:rPr>
        <w:t xml:space="preserve">Astronomer</w:t>
      </w:r>
      <w:r>
        <w:t xml:space="preserve"> </w:t>
      </w:r>
      <w:r>
        <w:t xml:space="preserve">at the heart of urban life in</w:t>
      </w:r>
      <w:r>
        <w:t xml:space="preserve"> </w:t>
      </w:r>
      <w:r>
        <w:rPr>
          <w:bCs/>
          <w:b/>
        </w:rPr>
        <w:t xml:space="preserve">Japan Osaka</w:t>
      </w:r>
      <w:r>
        <w:t xml:space="preserve">. By overcoming environmental and logistical hurdles, we are not only advancing astronomical research but also enriching the cultural fabric of</w:t>
      </w:r>
      <w:r>
        <w:t xml:space="preserve"> </w:t>
      </w:r>
      <w:r>
        <w:rPr>
          <w:bCs/>
          <w:b/>
        </w:rPr>
        <w:t xml:space="preserve">Japan Osaka</w:t>
      </w:r>
      <w:r>
        <w:t xml:space="preserve">. The Astronomer serves as a bridge between the mundane and the magnificent, reminding us all that even amidst towering skyscrapers, our gaze can still reach the stars.</w:t>
      </w:r>
    </w:p>
    <w:p>
      <w:pPr>
        <w:pStyle w:val="BodyText"/>
      </w:pPr>
      <w:r>
        <w:t xml:space="preserve">We strongly recommend proceeding with Phase 1 implementation immediately to capitalize on upcoming astronomical events visible from</w:t>
      </w:r>
      <w:r>
        <w:t xml:space="preserve"> </w:t>
      </w:r>
      <w:r>
        <w:rPr>
          <w:bCs/>
          <w:b/>
        </w:rPr>
        <w:t xml:space="preserve">Japan Osaka</w:t>
      </w:r>
      <w:r>
        <w:t xml:space="preserve">. The synergy between advanced technology, dedicated personnel (the Astronomer), and an engaged public will define this project's success.</w:t>
      </w:r>
    </w:p>
    <w:p>
      <w:r>
        <w:pict>
          <v:rect style="width:0;height:1.5pt" o:hralign="center" o:hrstd="t" o:hr="t"/>
        </w:pict>
      </w:r>
    </w:p>
    <w:p>
      <w:pPr>
        <w:pStyle w:val="FirstParagraph"/>
      </w:pPr>
      <w:r>
        <w:rPr>
          <w:iCs/>
          <w:i/>
        </w:rPr>
        <w:t xml:space="preserve">This document is strictly confidential and intended for internal review regarding the Astronomer initiative in Japan Osaka.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Japan Osaka</dc:title>
  <dc:creator/>
  <dc:language>en</dc:language>
  <cp:keywords/>
  <dcterms:created xsi:type="dcterms:W3CDTF">2026-07-29T19:31:32Z</dcterms:created>
  <dcterms:modified xsi:type="dcterms:W3CDTF">2026-07-29T19:31:32Z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