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an</w:t>
      </w:r>
      <w:r>
        <w:t xml:space="preserve"> </w:t>
      </w:r>
      <w:r>
        <w:t xml:space="preserve">Advanced</w:t>
      </w:r>
      <w:r>
        <w:t xml:space="preserve"> </w:t>
      </w:r>
      <w:r>
        <w:t xml:space="preserve">Astronomical</w:t>
      </w:r>
      <w:r>
        <w:t xml:space="preserve"> </w:t>
      </w:r>
      <w:r>
        <w:t xml:space="preserve">Observatory</w:t>
      </w:r>
      <w:r>
        <w:t xml:space="preserve"> </w:t>
      </w:r>
      <w:r>
        <w:t xml:space="preserve">and</w:t>
      </w:r>
      <w:r>
        <w:t xml:space="preserve"> </w:t>
      </w:r>
      <w:r>
        <w:t xml:space="preserve">Research</w:t>
      </w:r>
      <w:r>
        <w:t xml:space="preserve"> </w:t>
      </w:r>
      <w:r>
        <w:t xml:space="preserve">Initiative</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c0f57ad605107d449a9e804cd95d4f7bf43234c"/>
    <w:p>
      <w:pPr>
        <w:pStyle w:val="Heading1"/>
      </w:pPr>
      <w:r>
        <w:t xml:space="preserve">Project Report: Establishment of an Advanced Astronomical Observatory and Research Initiative in Saudi Arabia Riyadh</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Royal Commission for Riyadh City / Ministry of Investment / Vision 2030 Strategic Partners</w:t>
      </w:r>
    </w:p>
    <w:p>
      <w:pPr>
        <w:pStyle w:val="BodyText"/>
      </w:pPr>
      <w:r>
        <w:rPr>
          <w:bCs/>
          <w:b/>
        </w:rPr>
        <w:t xml:space="preserve">From:</w:t>
      </w:r>
      <w:r>
        <w:t xml:space="preserve"> </w:t>
      </w:r>
      <w:r>
        <w:t xml:space="preserve">Project Management Office, Saudi Astronomical Development Committee</w:t>
      </w:r>
    </w:p>
    <w:p>
      <w:pPr>
        <w:pStyle w:val="BodyText"/>
      </w:pPr>
      <w:r>
        <w:t xml:space="preserve">Rationalizing the Need for a Premier Astronomer-Led Research Hub in Riyadh to Align with National Vision 2030 Goals.</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imperative, operational framework, and scientific potential of integrating a high-level</w:t>
      </w:r>
      <w:r>
        <w:t xml:space="preserve"> </w:t>
      </w:r>
      <w:r>
        <w:rPr>
          <w:bCs/>
          <w:b/>
        </w:rPr>
        <w:t xml:space="preserve">Astronomer</w:t>
      </w:r>
      <w:r>
        <w:t xml:space="preserve">-led research center within the Kingdom of Saudi Arabia. As Riyadh continues its rapid transformation into a global hub for science and technology under the auspices of Vision 2030, this project proposes the establishment of state-of-the-art facilities dedicated to astronomical observation, astrophysical research, and educational outreach. This initiative is not merely an academic pursuit; it is a critical component in diversifying Saudi Arabia’s economy and establishing its footprint in the global scientific community. The focus of this report remains squarely on the unique opportunities presented by</w:t>
      </w:r>
      <w:r>
        <w:t xml:space="preserve"> </w:t>
      </w:r>
      <w:r>
        <w:rPr>
          <w:bCs/>
          <w:b/>
        </w:rPr>
        <w:t xml:space="preserve">Saudi Arabia Riyadh</w:t>
      </w:r>
      <w:r>
        <w:t xml:space="preserve"> </w:t>
      </w:r>
      <w:r>
        <w:t xml:space="preserve">as a geographic and cultural nexus for such endeavors.</w:t>
      </w:r>
    </w:p>
    <w:bookmarkEnd w:id="21"/>
    <w:bookmarkStart w:id="22" w:name="strategic-context-and-vision-alignment"/>
    <w:p>
      <w:pPr>
        <w:pStyle w:val="Heading2"/>
      </w:pPr>
      <w:r>
        <w:t xml:space="preserve">2. Strategic Context and Vision Alignment</w:t>
      </w:r>
    </w:p>
    <w:p>
      <w:pPr>
        <w:pStyle w:val="FirstParagraph"/>
      </w:pPr>
      <w:r>
        <w:t xml:space="preserve">Vision 2030 aims to reduce Saudi Arabia's dependence on oil, diversify its economy, and develop public service sectors such as health, education, infrastructure, recreation, and tourism. Within this broad framework, the pursuit of excellence in science is paramount. The establishment of a premier institution led by distinguished</w:t>
      </w:r>
      <w:r>
        <w:t xml:space="preserve"> </w:t>
      </w:r>
      <w:r>
        <w:rPr>
          <w:bCs/>
          <w:b/>
        </w:rPr>
        <w:t xml:space="preserve">Astronomer</w:t>
      </w:r>
      <w:r>
        <w:t xml:space="preserve"> </w:t>
      </w:r>
      <w:r>
        <w:t xml:space="preserve">professionals aligns directly with the goal of creating a knowledge-based economy.</w:t>
      </w:r>
    </w:p>
    <w:p>
      <w:pPr>
        <w:pStyle w:val="BodyText"/>
      </w:pPr>
      <w:r>
        <w:t xml:space="preserve">Riyadh has long been recognized as the political and administrative heart of the nation. However, its transformation into a "Smart City" requires robust scientific foundations. By positioning an advanced astronomical observatory in or near</w:t>
      </w:r>
      <w:r>
        <w:t xml:space="preserve"> </w:t>
      </w:r>
      <w:r>
        <w:rPr>
          <w:bCs/>
          <w:b/>
        </w:rPr>
        <w:t xml:space="preserve">Saudi Arabia Riyadh</w:t>
      </w:r>
      <w:r>
        <w:t xml:space="preserve">, the Kingdom can attract global talent, foster international collaborations, and stimulate local interest in STEM (Science, Technology, Engineering, and Mathematics) fields. This project report emphasizes that astronomy is no longer just about looking at stars; it is about leveraging data science, artificial intelligence in signal processinga nd advanced engineering—sectors where</w:t>
      </w:r>
      <w:r>
        <w:t xml:space="preserve"> </w:t>
      </w:r>
      <w:r>
        <w:rPr>
          <w:bCs/>
          <w:b/>
        </w:rPr>
        <w:t xml:space="preserve">Saudi Arabia Riyadh</w:t>
      </w:r>
      <w:r>
        <w:t xml:space="preserve"> </w:t>
      </w:r>
      <w:r>
        <w:t xml:space="preserve">seeks to lead.</w:t>
      </w:r>
    </w:p>
    <w:bookmarkEnd w:id="22"/>
    <w:bookmarkStart w:id="23" w:name="the-role-of-the-professional-astronomer"/>
    <w:p>
      <w:pPr>
        <w:pStyle w:val="Heading2"/>
      </w:pPr>
      <w:r>
        <w:t xml:space="preserve">3. The Role of the Professional Astronomer</w:t>
      </w:r>
    </w:p>
    <w:p>
      <w:pPr>
        <w:pStyle w:val="FirstParagraph"/>
      </w:pPr>
      <w:r>
        <w:t xml:space="preserve">A central pillar of this project is the recruitment and deployment of world-class</w:t>
      </w:r>
      <w:r>
        <w:t xml:space="preserve"> </w:t>
      </w:r>
      <w:r>
        <w:rPr>
          <w:bCs/>
          <w:b/>
        </w:rPr>
        <w:t xml:space="preserve">Astronomer</w:t>
      </w:r>
      <w:r>
        <w:t xml:space="preserve">s. In previous decades, astronomical research was often centralized in Europe or North America due to specific geographic requirements (dark skies, high altitude). However, modern astrophysics relies heavily on computational power and data analysis, allowing for significant remote observation capabilities. Despite this shift, physical presence remains crucial for calibration maintenance of telescopes and collaborative team building.</w:t>
      </w:r>
    </w:p>
    <w:p>
      <w:pPr>
        <w:pStyle w:val="BodyText"/>
      </w:pPr>
      <w:r>
        <w:t xml:space="preserve">The project mandates the hiring of senior</w:t>
      </w:r>
      <w:r>
        <w:t xml:space="preserve"> </w:t>
      </w:r>
      <w:r>
        <w:rPr>
          <w:bCs/>
          <w:b/>
        </w:rPr>
        <w:t xml:space="preserve">Astronomer</w:t>
      </w:r>
      <w:r>
        <w:t xml:space="preserve">s to lead research divisions focusing on exoplanet detection, stellar evolution, and cosmology. These experts will not only conduct research but also mentor Saudi researchers, ensuring knowledge transfer and capacity building. The presence of a critical mass of qualified</w:t>
      </w:r>
      <w:r>
        <w:t xml:space="preserve"> </w:t>
      </w:r>
      <w:r>
        <w:rPr>
          <w:bCs/>
          <w:b/>
        </w:rPr>
        <w:t xml:space="preserve">Astronomer</w:t>
      </w:r>
      <w:r>
        <w:t xml:space="preserve">s will elevate the international standing of the institution, making it a partner in major global consortia such as the Event Horizon Telescope or the James Webb Space Telescope data analysis teams.</w:t>
      </w:r>
    </w:p>
    <w:bookmarkEnd w:id="23"/>
    <w:bookmarkStart w:id="24" w:name="Xe1246dd0a54134e1e205bfb949b434ce1073b5b"/>
    <w:p>
      <w:pPr>
        <w:pStyle w:val="Heading2"/>
      </w:pPr>
      <w:r>
        <w:t xml:space="preserve">4. Geographic and Environmental Assessment: Saudi Arabia Riyadh</w:t>
      </w:r>
    </w:p>
    <w:p>
      <w:pPr>
        <w:pStyle w:val="FirstParagraph"/>
      </w:pPr>
      <w:r>
        <w:t xml:space="preserve">The selection of</w:t>
      </w:r>
      <w:r>
        <w:t xml:space="preserve"> </w:t>
      </w:r>
      <w:r>
        <w:rPr>
          <w:bCs/>
          <w:b/>
        </w:rPr>
        <w:t xml:space="preserve">Saudi Arabia Riyadh</w:t>
      </w:r>
      <w:r>
        <w:t xml:space="preserve"> </w:t>
      </w:r>
      <w:r>
        <w:t xml:space="preserve">as the primary administrative and operational base offers several distinct advantages, though it requires specific engineering solutions. While traditional observatories are built in remote deserts to avoid light pollution, the modern approach involves a hybrid model. The administrative hub, data centers, and educational facilities will be located within</w:t>
      </w:r>
      <w:r>
        <w:t xml:space="preserve"> </w:t>
      </w:r>
      <w:r>
        <w:rPr>
          <w:bCs/>
          <w:b/>
        </w:rPr>
        <w:t xml:space="preserve">Saudi Arabia Riyadh</w:t>
      </w:r>
      <w:r>
        <w:t xml:space="preserve"> </w:t>
      </w:r>
      <w:r>
        <w:t xml:space="preserve">to leverage the city's infrastructure, connectivity with international airports and universities.</w:t>
      </w:r>
    </w:p>
    <w:p>
      <w:pPr>
        <w:pStyle w:val="BodyText"/>
      </w:pPr>
      <w:r>
        <w:t xml:space="preserve">However, recognizing that urban light pollution affects optical observation, this project proposes the construction of a primary telescope array on high-altitude plateaus in the western or northern regions of the Kingdom (such as Al-Ula or Asir), while maintaining</w:t>
      </w:r>
      <w:r>
        <w:t xml:space="preserve"> </w:t>
      </w:r>
      <w:r>
        <w:rPr>
          <w:bCs/>
          <w:b/>
        </w:rPr>
        <w:t xml:space="preserve">Saudi Arabia Riyadh</w:t>
      </w:r>
      <w:r>
        <w:t xml:space="preserve"> </w:t>
      </w:r>
      <w:r>
        <w:t xml:space="preserve">as the central control and data processing center. This "hub-and-spoke" model ensures that</w:t>
      </w:r>
      <w:r>
        <w:t xml:space="preserve"> </w:t>
      </w:r>
      <w:r>
        <w:rPr>
          <w:bCs/>
          <w:b/>
        </w:rPr>
        <w:t xml:space="preserve">Saudi Arabia Riyadh</w:t>
      </w:r>
      <w:r>
        <w:t xml:space="preserve"> </w:t>
      </w:r>
      <w:r>
        <w:t xml:space="preserve">remains the intellectual home of the project, housing all key personnel, including lead</w:t>
      </w:r>
      <w:r>
        <w:t xml:space="preserve"> </w:t>
      </w:r>
      <w:r>
        <w:rPr>
          <w:bCs/>
          <w:b/>
        </w:rPr>
        <w:t xml:space="preserve">Astronomer</w:t>
      </w:r>
      <w:r>
        <w:t xml:space="preserve">s, researchers, and administrative staff.</w:t>
      </w:r>
    </w:p>
    <w:p>
      <w:pPr>
        <w:pStyle w:val="BodyText"/>
      </w:pPr>
      <w:r>
        <w:t xml:space="preserve">The arid climate of Saudi Arabia provides clear skies for a significant portion of the year. Furthermore, recent efforts to mitigate light pollution in urban planning within Riyadh have created pockets of darker sky visibility suitable for educational telescopes and public outreach programs. This dual approach maximizes the utility of</w:t>
      </w:r>
      <w:r>
        <w:t xml:space="preserve"> </w:t>
      </w:r>
      <w:r>
        <w:rPr>
          <w:bCs/>
          <w:b/>
        </w:rPr>
        <w:t xml:space="preserve">Saudi Arabia Riyadh</w:t>
      </w:r>
      <w:r>
        <w:t xml:space="preserve"> </w:t>
      </w:r>
      <w:r>
        <w:t xml:space="preserve">as both a living laboratory and an administrative capital.</w:t>
      </w:r>
    </w:p>
    <w:bookmarkEnd w:id="24"/>
    <w:bookmarkStart w:id="25" w:name="project-objectives-and-scope"/>
    <w:p>
      <w:pPr>
        <w:pStyle w:val="Heading2"/>
      </w:pPr>
      <w:r>
        <w:t xml:space="preserve">5. Project Objectives and Scope</w:t>
      </w:r>
    </w:p>
    <w:p>
      <w:pPr>
        <w:numPr>
          <w:ilvl w:val="0"/>
          <w:numId w:val="1001"/>
        </w:numPr>
        <w:pStyle w:val="Compact"/>
      </w:pPr>
      <w:r>
        <w:rPr>
          <w:bCs/>
          <w:b/>
        </w:rPr>
        <w:t xml:space="preserve">Data Acquisition and Analysis:</w:t>
      </w:r>
    </w:p>
    <w:p>
      <w:pPr>
        <w:numPr>
          <w:ilvl w:val="0"/>
          <w:numId w:val="1001"/>
        </w:numPr>
        <w:pStyle w:val="Compact"/>
      </w:pPr>
      <w:r>
        <w:rPr>
          <w:bCs/>
          <w:b/>
        </w:rPr>
        <w:t xml:space="preserve">Educational Excellence:</w:t>
      </w:r>
    </w:p>
    <w:p>
      <w:pPr>
        <w:numPr>
          <w:ilvl w:val="0"/>
          <w:numId w:val="1001"/>
        </w:numPr>
        <w:pStyle w:val="Compact"/>
      </w:pPr>
      <w:r>
        <w:rPr>
          <w:bCs/>
          <w:b/>
        </w:rPr>
        <w:t xml:space="preserve">Tourism and Culture:</w:t>
      </w:r>
    </w:p>
    <w:p>
      <w:pPr>
        <w:numPr>
          <w:ilvl w:val="0"/>
          <w:numId w:val="1001"/>
        </w:numPr>
        <w:pStyle w:val="Compact"/>
      </w:pPr>
      <w:r>
        <w:rPr>
          <w:bCs/>
          <w:b/>
        </w:rPr>
        <w:t xml:space="preserve">Technological Innovation:</w:t>
      </w:r>
    </w:p>
    <w:bookmarkEnd w:id="25"/>
    <w:bookmarkStart w:id="26" w:name="implementation-strategy"/>
    <w:p>
      <w:pPr>
        <w:pStyle w:val="Heading2"/>
      </w:pPr>
      <w:r>
        <w:t xml:space="preserve">6. Implementation Strategy</w:t>
      </w:r>
    </w:p>
    <w:p>
      <w:pPr>
        <w:pStyle w:val="FirstParagraph"/>
      </w:pPr>
      <w:r>
        <w:rPr>
          <w:bCs/>
          <w:b/>
        </w:rPr>
        <w:t xml:space="preserve">Phase 1: Foundation (Years 1-2):</w:t>
      </w:r>
    </w:p>
    <w:p>
      <w:pPr>
        <w:pStyle w:val="BodyText"/>
      </w:pPr>
      <w:r>
        <w:t xml:space="preserve">This phase involves the recruitment of international and local</w:t>
      </w:r>
      <w:r>
        <w:t xml:space="preserve"> </w:t>
      </w:r>
      <w:r>
        <w:rPr>
          <w:bCs/>
          <w:b/>
        </w:rPr>
        <w:t xml:space="preserve">Astronomer</w:t>
      </w:r>
      <w:r>
        <w:t xml:space="preserve">s, securing funding, and selecting sites for remote telescope arrays while upgrading infrastructure in Riyadh for data centers.</w:t>
      </w:r>
    </w:p>
    <w:p>
      <w:pPr>
        <w:pStyle w:val="BodyText"/>
      </w:pPr>
      <w:r>
        <w:rPr>
          <w:bCs/>
          <w:b/>
        </w:rPr>
        <w:t xml:space="preserve">Phase 2: Construction and Integration (Years 3-5):</w:t>
      </w:r>
    </w:p>
    <w:p>
      <w:pPr>
        <w:pStyle w:val="BodyText"/>
      </w:pPr>
      <w:r>
        <w:t xml:space="preserve">Building the physical observatories in optimal locations. Establishing the "Riyadh Astronomical Institute" as a legal entity. Commencing initial data collection and public outreach events.</w:t>
      </w:r>
    </w:p>
    <w:p>
      <w:pPr>
        <w:pStyle w:val="BodyText"/>
      </w:pPr>
      <w:r>
        <w:rPr>
          <w:bCs/>
          <w:b/>
        </w:rPr>
        <w:t xml:space="preserve">Phase 3: Operation and Expansion (Year 6 onwards):</w:t>
      </w:r>
    </w:p>
    <w:p>
      <w:pPr>
        <w:pStyle w:val="BodyText"/>
      </w:pPr>
      <w:r>
        <w:t xml:space="preserve">Full-scale operations led by a robust team of</w:t>
      </w:r>
      <w:r>
        <w:t xml:space="preserve"> </w:t>
      </w:r>
      <w:r>
        <w:rPr>
          <w:bCs/>
          <w:b/>
        </w:rPr>
        <w:t xml:space="preserve">Astronomer</w:t>
      </w:r>
      <w:r>
        <w:t xml:space="preserve">s. Publication of high-impact research papers. Hosting international astronomical conferences in Riyadh, thereby putting</w:t>
      </w:r>
    </w:p>
    <w:p>
      <w:pPr>
        <w:pStyle w:val="BodyText"/>
      </w:pPr>
      <w:r>
        <w:t xml:space="preserve">Saudi Arabia Riyadh on the global scientific map.</w:t>
      </w:r>
    </w:p>
    <w:bookmarkEnd w:id="26"/>
    <w:bookmarkStart w:id="27" w:name="expected-outcomes-and-impact"/>
    <w:p>
      <w:pPr>
        <w:pStyle w:val="Heading2"/>
      </w:pPr>
      <w:r>
        <w:t xml:space="preserve">7. Expected Outcomes and Impact</w:t>
      </w:r>
    </w:p>
    <w:p>
      <w:pPr>
        <w:pStyle w:val="FirstParagraph"/>
      </w:pPr>
      <w:r>
        <w:t xml:space="preserve">The successful execution of this project will yield substantial benefits for</w:t>
      </w:r>
      <w:r>
        <w:t xml:space="preserve"> </w:t>
      </w:r>
      <w:r>
        <w:rPr>
          <w:bCs/>
          <w:b/>
        </w:rPr>
        <w:t xml:space="preserve">Saudi Arabia Riyadh</w:t>
      </w:r>
      <w:r>
        <w:t xml:space="preserve">. Scientifically, it will contribute to humanity's understanding of the universe. Economically, it will create high-value jobs for scientists, engineers, and support staff.</w:t>
      </w:r>
    </w:p>
    <w:p>
      <w:pPr>
        <w:pStyle w:val="BodyText"/>
      </w:pPr>
      <w:r>
        <w:t xml:space="preserve">Culturally, having a dedicated institution led by professional</w:t>
      </w:r>
      <w:r>
        <w:t xml:space="preserve"> </w:t>
      </w:r>
      <w:r>
        <w:rPr>
          <w:bCs/>
          <w:b/>
        </w:rPr>
        <w:t xml:space="preserve">Astronomer</w:t>
      </w:r>
      <w:r>
        <w:t xml:space="preserve">s honors the rich historical legacy of Islamic astronomy while pushing into future frontiers. For the citizens of Riyadh, it provides inspiration and a tangible connection to the cosmos from their daily lives. It transforms Riyadh from merely an administrative center into a beacon of intellectual curiosity.</w:t>
      </w:r>
    </w:p>
    <w:bookmarkEnd w:id="27"/>
    <w:bookmarkStart w:id="28" w:name="conclusion"/>
    <w:p>
      <w:pPr>
        <w:pStyle w:val="Heading2"/>
      </w:pPr>
      <w:r>
        <w:t xml:space="preserve">8. Conclusion</w:t>
      </w:r>
    </w:p>
    <w:p>
      <w:pPr>
        <w:pStyle w:val="FirstParagraph"/>
      </w:pPr>
      <w:r>
        <w:t xml:space="preserve">In conclusion, this Project Report underscores that the integration of advanced astronomical research within the fabric of modern life in</w:t>
      </w:r>
      <w:r>
        <w:t xml:space="preserve"> </w:t>
      </w:r>
      <w:r>
        <w:rPr>
          <w:bCs/>
          <w:b/>
        </w:rPr>
        <w:t xml:space="preserve">Saudi Arabia Riyadh</w:t>
      </w:r>
      <w:r>
        <w:t xml:space="preserve"> </w:t>
      </w:r>
      <w:r>
        <w:t xml:space="preserve">is both feasible and desirable. By establishing a robust framework led by competent</w:t>
      </w:r>
      <w:r>
        <w:t xml:space="preserve"> </w:t>
      </w:r>
      <w:r>
        <w:rPr>
          <w:bCs/>
          <w:b/>
        </w:rPr>
        <w:t xml:space="preserve">Astronomer</w:t>
      </w:r>
      <w:r>
        <w:t xml:space="preserve">s, Saudi Arabia can leapfrog into a leading role in space science. The synergy between the technological capabilities of Riyadh and the scientific rigor required by professional astronomy creates a compelling case for investment. This initiative is not just about observing stars; it is about illuminating the path toward a diversified, knowledge-based future for</w:t>
      </w:r>
      <w:r>
        <w:t xml:space="preserve"> </w:t>
      </w:r>
      <w:r>
        <w:rPr>
          <w:bCs/>
          <w:b/>
        </w:rPr>
        <w:t xml:space="preserve">Saudi Arabia Riyadh</w:t>
      </w:r>
      <w:r>
        <w:t xml:space="preserve"> </w:t>
      </w:r>
      <w:r>
        <w:t xml:space="preserve">and the Kingdom at large.</w:t>
      </w:r>
    </w:p>
    <w:p>
      <w:pPr>
        <w:pStyle w:val="BodyText"/>
      </w:pPr>
      <w:r>
        <w:t xml:space="preserve">End of Document. All content pertains to the strategic planning for astronomical initiatives in Saudi Arabia Riyadh.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an Advanced Astronomical Observatory and Research Initiative in Saudi Arabia Riyadh</dc:title>
  <dc:creator/>
  <dc:language>en</dc:language>
  <cp:keywords/>
  <dcterms:created xsi:type="dcterms:W3CDTF">2026-07-29T10:11:40Z</dcterms:created>
  <dcterms:modified xsi:type="dcterms:W3CDTF">2026-07-29T10:11:40Z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