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the</w:t>
      </w:r>
      <w:r>
        <w:t xml:space="preserve"> </w:t>
      </w:r>
      <w:r>
        <w:t xml:space="preserve">Tashkent</w:t>
      </w:r>
      <w:r>
        <w:t xml:space="preserve"> </w:t>
      </w:r>
      <w:r>
        <w:t xml:space="preserve">Advanced</w:t>
      </w:r>
      <w:r>
        <w:t xml:space="preserve"> </w:t>
      </w:r>
      <w:r>
        <w:t xml:space="preserve">Astronomical</w:t>
      </w:r>
      <w:r>
        <w:t xml:space="preserve"> </w:t>
      </w:r>
      <w:r>
        <w:t xml:space="preserve">Observatory</w:t>
      </w:r>
    </w:p>
    <w:bookmarkStart w:id="20" w:name="project-report"/>
    <w:p>
      <w:pPr>
        <w:pStyle w:val="Heading1"/>
      </w:pPr>
      <w:r>
        <w:t xml:space="preserve">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Innovative Development of the Republic of Uzbekistan</w:t>
      </w:r>
      <w:r>
        <w:br/>
      </w:r>
      <w:r>
        <w:rPr>
          <w:bCs/>
          <w:b/>
        </w:rPr>
        <w:t xml:space="preserve">From:</w:t>
      </w:r>
      <w:r>
        <w:t xml:space="preserve"> </w:t>
      </w:r>
      <w:r>
        <w:t xml:space="preserve">Strategic Planning Committee on Scientific Infrastructure</w:t>
      </w:r>
      <w:r>
        <w:br/>
      </w:r>
    </w:p>
    <w:p>
      <w:pPr>
        <w:pStyle w:val="BodyText"/>
      </w:pPr>
      <w:r>
        <w:t xml:space="preserve">Subject:Detailed Analysis and Implementation Strategy for the New Astronomer Research Center in Uzbekistan Tashkent</w:t>
      </w:r>
    </w:p>
    <w:bookmarkEnd w:id="20"/>
    <w:bookmarkStart w:id="21" w:name="executive-summary"/>
    <w:p>
      <w:pPr>
        <w:pStyle w:val="Heading2"/>
      </w:pPr>
      <w:r>
        <w:t xml:space="preserve">1. Executive Summary</w:t>
      </w:r>
    </w:p>
    <w:p>
      <w:pPr>
        <w:pStyle w:val="FirstParagraph"/>
      </w:pPr>
      <w:r>
        <w:t xml:space="preserve">This Project Report outlines the strategic initiative to establish a premier center for astronomical research and public education within the capital city of Uzbekistan, specifically located in Tashkent. As global science advances, the role of an dedicated Astronomer facility becomes critical for regional development. This document details the rationale, operational framework, and anticipated outcomes of integrating high-level astronomical capabilities into Uzbekistan Tashkent. The primary objective is to transform Tashkent into a Central Asian hub for astrophysics, leveraging both historical significance and modern technological needs.</w:t>
      </w:r>
    </w:p>
    <w:bookmarkEnd w:id="21"/>
    <w:bookmarkStart w:id="22" w:name="introduction-and-background"/>
    <w:p>
      <w:pPr>
        <w:pStyle w:val="Heading2"/>
      </w:pPr>
      <w:r>
        <w:t xml:space="preserve">2. Introduction and Background</w:t>
      </w:r>
    </w:p>
    <w:p>
      <w:pPr>
        <w:pStyle w:val="FirstParagraph"/>
      </w:pPr>
      <w:r>
        <w:t xml:space="preserve">The concept of an Astronomer institute in Uzbekistan Tashkent is rooted in the rich scientific heritage of the region. Historically, cities along the Silk Road have been centers of knowledge exchange, including early contributions to astronomy by scholars such as Ulugh Beg. However, modern astronomical requirements differ significantly from those of previous centuries. Today’s research demands precise data acquisition, advanced digital processing, and international collaboration.</w:t>
      </w:r>
    </w:p>
    <w:p>
      <w:pPr>
        <w:pStyle w:val="BodyText"/>
      </w:pPr>
      <w:r>
        <w:t xml:space="preserve">The proposed project aims to bridge the gap between historical legacy and future innovation. By establishing a state-of-the-art facility in Uzbekistan Tashkent, we aim to attract top-tier Astronomer talent from across the globe while fostering local scientific literacy. This Project Report serves as a comprehensive guide for stakeholders, investors, and government officials regarding the feasibility and necessity of this venture.</w:t>
      </w:r>
    </w:p>
    <w:bookmarkEnd w:id="22"/>
    <w:bookmarkStart w:id="26" w:name="Xc913c5bea87500edfa58e07ac5f1195d299fd8a"/>
    <w:p>
      <w:pPr>
        <w:pStyle w:val="Heading2"/>
      </w:pPr>
      <w:r>
        <w:t xml:space="preserve">3. Strategic Importance for Uzbekistan Tashkent</w:t>
      </w:r>
    </w:p>
    <w:p>
      <w:pPr>
        <w:pStyle w:val="FirstParagraph"/>
      </w:pPr>
      <w:r>
        <w:t xml:space="preserve">The placement of this facility in Uzbekistan Tashkent is not arbitrary; it is a strategic decision based on demographic, economic, and educational factors.</w:t>
      </w:r>
    </w:p>
    <w:bookmarkStart w:id="23" w:name="educational-hub"/>
    <w:p>
      <w:pPr>
        <w:pStyle w:val="Heading3"/>
      </w:pPr>
      <w:r>
        <w:t xml:space="preserve">3.1 Educational Hub</w:t>
      </w:r>
    </w:p>
    <w:p>
      <w:pPr>
        <w:pStyle w:val="FirstParagraph"/>
      </w:pPr>
      <w:r>
        <w:t xml:space="preserve">Tashkent houses several major universities, including Tashkent State University of Physics and Technology. An Astronomer center will serve as a practical laboratory for students, providing hands-on experience with telescopes, spectroscopy equipment, and data analysis software. This integration is vital for retaining intellectual capital within Uzbekistan.</w:t>
      </w:r>
    </w:p>
    <w:bookmarkEnd w:id="23"/>
    <w:bookmarkStart w:id="24" w:name="cultural-significance"/>
    <w:p>
      <w:pPr>
        <w:pStyle w:val="Heading3"/>
      </w:pPr>
      <w:r>
        <w:t xml:space="preserve">2 Cultural Significance</w:t>
      </w:r>
    </w:p>
    <w:p>
      <w:pPr>
        <w:pStyle w:val="FirstParagraph"/>
      </w:pPr>
      <w:r>
        <w:t xml:space="preserve">In Uzbekistan Tashkent, science is viewed as a pillar of national pride. An Astronomer institute will enhance the city's cultural landscape, offering planetarium shows and public lectures that inspire the next generation. It positions Uzbekistan Tashkent as a modern metropolis committed to scientific excellence.</w:t>
      </w:r>
    </w:p>
    <w:bookmarkEnd w:id="24"/>
    <w:bookmarkStart w:id="25" w:name="international-collaboration"/>
    <w:p>
      <w:pPr>
        <w:pStyle w:val="Heading3"/>
      </w:pPr>
      <w:r>
        <w:t xml:space="preserve">3 International Collaboration</w:t>
      </w:r>
    </w:p>
    <w:p>
      <w:pPr>
        <w:pStyle w:val="FirstParagraph"/>
      </w:pPr>
      <w:r>
        <w:t xml:space="preserve">Astronomy is inherently international. By anchoring an Astronomer research center in Uzbekistan Tashkent, the region can participate in global networks such as the European Southern Observatory or NASA collaborations. This elevates the geopolitical standing of Uzbekistan on the world stage.</w:t>
      </w:r>
    </w:p>
    <w:bookmarkEnd w:id="25"/>
    <w:bookmarkEnd w:id="26"/>
    <w:bookmarkStart w:id="29" w:name="X162a1f9d7b7c2e947bfb70dbfbc858592f4bdaf"/>
    <w:p>
      <w:pPr>
        <w:pStyle w:val="Heading2"/>
      </w:pPr>
      <w:r>
        <w:t xml:space="preserve">4. Operational Framework of the Astronomer Facility</w:t>
      </w:r>
    </w:p>
    <w:p>
      <w:pPr>
        <w:pStyle w:val="FirstParagraph"/>
      </w:pPr>
      <w:r>
        <w:t xml:space="preserve">The core mission of this Project Report is to define how an Astronomer will operate within this new structure. The facility will not merely be a museum but a dynamic research engine.</w:t>
      </w:r>
    </w:p>
    <w:bookmarkStart w:id="27" w:name="research-divisions"/>
    <w:p>
      <w:pPr>
        <w:pStyle w:val="Heading3"/>
      </w:pPr>
      <w:r>
        <w:t xml:space="preserve">4.1 Research Divisions</w:t>
      </w:r>
    </w:p>
    <w:p>
      <w:pPr>
        <w:numPr>
          <w:ilvl w:val="0"/>
          <w:numId w:val="1001"/>
        </w:numPr>
        <w:pStyle w:val="Compact"/>
      </w:pPr>
      <w:r>
        <w:rPr>
          <w:bCs/>
          <w:b/>
        </w:rPr>
        <w:t xml:space="preserve">Theoretical Astrophysics:</w:t>
      </w:r>
      <w:r>
        <w:t xml:space="preserve"> </w:t>
      </w:r>
      <w:r>
        <w:t xml:space="preserve">A team of senior Astronomer scientists will focus on computational modeling of stellar evolution and galaxy formation.</w:t>
      </w:r>
    </w:p>
    <w:p>
      <w:pPr>
        <w:numPr>
          <w:ilvl w:val="0"/>
          <w:numId w:val="1001"/>
        </w:numPr>
        <w:pStyle w:val="Compact"/>
      </w:pPr>
      <w:r>
        <w:rPr>
          <w:bCs/>
          <w:b/>
        </w:rPr>
        <w:t xml:space="preserve">Observational Astronomy:</w:t>
      </w:r>
      <w:r>
        <w:t xml:space="preserve"> </w:t>
      </w:r>
      <w:r>
        <w:t xml:space="preserve">Utilizing high-altitude satellite data and ground-based telescopes, this division will conduct real-time analysis of celestial phenomena.</w:t>
      </w:r>
    </w:p>
    <w:p>
      <w:pPr>
        <w:numPr>
          <w:ilvl w:val="0"/>
          <w:numId w:val="1001"/>
        </w:numPr>
        <w:pStyle w:val="Compact"/>
      </w:pPr>
      <w:r>
        <w:t xml:space="preserve">A specialized unit dedicated to the study of planetary bodies, contributing to global missions regarding Mars exploration and asteroid defense.</w:t>
      </w:r>
    </w:p>
    <w:bookmarkEnd w:id="27"/>
    <w:bookmarkStart w:id="28" w:name="technology-infrastructure"/>
    <w:p>
      <w:pPr>
        <w:pStyle w:val="Heading3"/>
      </w:pPr>
      <w:r>
        <w:t xml:space="preserve">4.2 Technology Infrastructure</w:t>
      </w:r>
    </w:p>
    <w:p>
      <w:pPr>
        <w:pStyle w:val="FirstParagraph"/>
      </w:pPr>
      <w:r>
        <w:t xml:space="preserve">To support these Astronomer endeavors, Uzbekistan Tashkent will host a supercomputing cluster capable of processing vast amounts of astronomical data. This ensures that local Astronomer can compete with Western institutions in terms of data speed and accuracy.</w:t>
      </w:r>
    </w:p>
    <w:bookmarkEnd w:id="28"/>
    <w:bookmarkEnd w:id="29"/>
    <w:bookmarkStart w:id="34" w:name="X221cd4fe47548c3a930d487f62743736feac632"/>
    <w:p>
      <w:pPr>
        <w:pStyle w:val="Heading2"/>
      </w:pPr>
      <w:r>
        <w:t xml:space="preserve">5. Implementation Plan for Uzbekistan Tashkent</w:t>
      </w:r>
    </w:p>
    <w:p>
      <w:pPr>
        <w:pStyle w:val="FirstParagraph"/>
      </w:pPr>
      <w:r>
        <w:t xml:space="preserve">The execution of this Project Report requires a phased approach to ensure sustainable growth within Uzbekistan Tashkent.</w:t>
      </w:r>
    </w:p>
    <w:bookmarkStart w:id="30" w:name="X63c1488c8fb15b14f97640780420f670f671c8c"/>
    <w:p>
      <w:pPr>
        <w:pStyle w:val="Heading3"/>
      </w:pPr>
      <w:r>
        <w:t xml:space="preserve">Phase 1: Site Preparation and Design (Months 1-6)</w:t>
      </w:r>
    </w:p>
    <w:p>
      <w:pPr>
        <w:pStyle w:val="FirstParagraph"/>
      </w:pPr>
      <w:r>
        <w:t xml:space="preserve">This phase involves selecting a location in the outskirts of Uzbekistan Tashkent where light pollution is minimized, yet access for researchers remains convenient. Architectural designs will incorporate modern aesthetics suitable for a scientific landmark.</w:t>
      </w:r>
    </w:p>
    <w:bookmarkEnd w:id="30"/>
    <w:bookmarkStart w:id="31" w:name="Xe45b5d6f3e671b171df4789f2ddeda24e67e586"/>
    <w:p>
      <w:pPr>
        <w:pStyle w:val="Heading3"/>
      </w:pPr>
      <w:r>
        <w:t xml:space="preserve">Phase 2: Construction and Equipment Installation (Months 7-18)</w:t>
      </w:r>
    </w:p>
    <w:p>
      <w:pPr>
        <w:pStyle w:val="FirstParagraph"/>
      </w:pPr>
      <w:r>
        <w:t xml:space="preserve">Construction of the main observatory dome and the adjacent research laboratories will take place. Simultaneously, contracts for telescope procurement and software licensing will be finalized. This stage is critical for ensuring that the Astronomer tools are up to date.</w:t>
      </w:r>
    </w:p>
    <w:bookmarkEnd w:id="31"/>
    <w:bookmarkStart w:id="32" w:name="Xb2c81ae9f8b017921e17c21203d5f2e16f762d0"/>
    <w:p>
      <w:pPr>
        <w:pStyle w:val="Heading3"/>
      </w:pPr>
      <w:r>
        <w:t xml:space="preserve">Phase 3: Recruitment and Training (Months 19-24)</w:t>
      </w:r>
    </w:p>
    <w:p>
      <w:pPr>
        <w:pStyle w:val="FirstParagraph"/>
      </w:pPr>
      <w:r>
        <w:t xml:space="preserve">This phase focuses on human resources. We will recruit experienced Astronomer from international universities and train local staff from Uzbekistan Tashkent in technical operation and maintenance. A mentorship program will be established to transfer knowledge effectively.</w:t>
      </w:r>
    </w:p>
    <w:bookmarkEnd w:id="32"/>
    <w:bookmarkStart w:id="33" w:name="X02f5835fa04a25d339320d59cbe6bbd1299ce3e"/>
    <w:p>
      <w:pPr>
        <w:pStyle w:val="Heading3"/>
      </w:pPr>
      <w:r>
        <w:t xml:space="preserve">Phase 4: Launch and Public Outreach (Month 25 Onwards)</w:t>
      </w:r>
    </w:p>
    <w:p>
      <w:pPr>
        <w:pStyle w:val="FirstParagraph"/>
      </w:pPr>
      <w:r>
        <w:t xml:space="preserve">The official inauguration of the center in Uzbekistan Tashkent will mark the beginning of full operations. Public events, including night sky viewing parties, will be organized to engage citizens and promote scientific interest.</w:t>
      </w:r>
    </w:p>
    <w:bookmarkEnd w:id="33"/>
    <w:bookmarkEnd w:id="34"/>
    <w:bookmarkStart w:id="35" w:name="budgetary-overview"/>
    <w:p>
      <w:pPr>
        <w:pStyle w:val="Heading2"/>
      </w:pPr>
      <w:r>
        <w:t xml:space="preserve">6. Budgetary Overview</w:t>
      </w:r>
    </w:p>
    <w:p>
      <w:pPr>
        <w:pStyle w:val="FirstParagraph"/>
      </w:pPr>
      <w:r>
        <w:t xml:space="preserve">The financial requirements for this Project Report are substantial but justified by the long-term benefits. Costs include infrastructure development, equipment acquisition, staff salaries for the Astronomer team, and ongoing operational maintenance. Funding will be sought through a combination of government grants from Uzbekistan Tashkent authorities and private sector partnerships.</w:t>
      </w:r>
    </w:p>
    <w:bookmarkEnd w:id="35"/>
    <w:bookmarkStart w:id="36" w:name="conclusion"/>
    <w:p>
      <w:pPr>
        <w:pStyle w:val="Heading2"/>
      </w:pPr>
      <w:r>
        <w:t xml:space="preserve">7. Conclusion</w:t>
      </w:r>
    </w:p>
    <w:p>
      <w:pPr>
        <w:pStyle w:val="FirstParagraph"/>
      </w:pPr>
      <w:r>
        <w:t xml:space="preserve">This Project Report confirms that the establishment of an Astronomer research center in Uzbekistan Tashkent is both feasible and necessary. It represents a significant investment in the intellectual future of Uzbekistan Tashkent. By empowering local Astronomer and providing cutting-edge facilities, we ensure that Uzbekistan remains competitive in the global scientific community.</w:t>
      </w:r>
    </w:p>
    <w:p>
      <w:pPr>
        <w:pStyle w:val="BodyText"/>
      </w:pPr>
      <w:r>
        <w:t xml:space="preserve">The synergy between the historical richness of Uzbekistan Tashkent and the futuristic aspirations of an Astronomer institute creates a unique opportunity for development. We recommend immediate approval of this proposal to begin Phase 1 implementation.</w:t>
      </w:r>
    </w:p>
    <w:bookmarkEnd w:id="36"/>
    <w:bookmarkStart w:id="37" w:name="references-and-appendices"/>
    <w:p>
      <w:pPr>
        <w:pStyle w:val="Heading2"/>
      </w:pPr>
      <w:r>
        <w:t xml:space="preserve">8. References and Appendices</w:t>
      </w:r>
    </w:p>
    <w:p>
      <w:pPr>
        <w:pStyle w:val="FirstParagraph"/>
      </w:pPr>
      <w:r>
        <w:rPr>
          <w:iCs/>
          <w:i/>
        </w:rPr>
        <w:t xml:space="preserve">Note: Detailed financial spreadsheets, architectural blueprints, and curriculum vitae of proposed lead Astronomer are available in the appendices of the full Project Report dossier submitted to the Ministry.</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the Tashkent Advanced Astronomical Observatory</dc:title>
  <dc:creator/>
  <cp:keywords/>
  <dcterms:created xsi:type="dcterms:W3CDTF">2026-07-29T14:06:23Z</dcterms:created>
  <dcterms:modified xsi:type="dcterms:W3CDTF">2026-07-29T14:06:23Z</dcterms:modified>
</cp:coreProperties>
</file>

<file path=docProps/custom.xml><?xml version="1.0" encoding="utf-8"?>
<Properties xmlns="http://schemas.openxmlformats.org/officeDocument/2006/custom-properties" xmlns:vt="http://schemas.openxmlformats.org/officeDocument/2006/docPropsVTypes"/>
</file>