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Establishment</w:t>
      </w:r>
      <w:r>
        <w:t xml:space="preserve"> </w:t>
      </w:r>
      <w:r>
        <w:t xml:space="preserve">of</w:t>
      </w:r>
      <w:r>
        <w:t xml:space="preserve"> </w:t>
      </w:r>
      <w:r>
        <w:t xml:space="preserve">the</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Professional</w:t>
      </w:r>
      <w:r>
        <w:t xml:space="preserve"> </w:t>
      </w:r>
      <w:r>
        <w:t xml:space="preserve">Astronomer</w:t>
      </w:r>
      <w:r>
        <w:t xml:space="preserve"> </w:t>
      </w:r>
      <w:r>
        <w:t xml:space="preserve">Initiative</w:t>
      </w:r>
    </w:p>
    <w:p>
      <w:pPr>
        <w:pStyle w:val="FirstParagraph"/>
      </w:pPr>
      <w:r>
        <w:rPr>
          <w:bCs/>
          <w:b/>
        </w:rPr>
        <w:t xml:space="preserve">Project Title:</w:t>
      </w:r>
      <w:r>
        <w:t xml:space="preserve"> </w:t>
      </w:r>
      <w:r>
        <w:t xml:space="preserve">Establishment of the Professional Astronomer Network in Vietnam Ho Chi Minh City</w:t>
      </w:r>
      <w:r>
        <w:br/>
      </w:r>
      <w:r>
        <w:rPr>
          <w:bCs/>
          <w:b/>
        </w:rPr>
        <w:t xml:space="preserve">Date:</w:t>
      </w:r>
      <w:r>
        <w:t xml:space="preserve"> </w:t>
      </w:r>
      <w:r>
        <w:t xml:space="preserve">October 26, 2023</w:t>
      </w:r>
      <w:r>
        <w:br/>
      </w:r>
      <w:r>
        <w:rPr>
          <w:bCs/>
          <w:b/>
        </w:rPr>
        <w:t xml:space="preserve">Status:</w:t>
      </w:r>
      <w:r>
        <w:t xml:space="preserve"> </w:t>
      </w:r>
      <w:r>
        <w:t xml:space="preserve">Phase I Complete / Phase II Pending Approval</w:t>
      </w:r>
    </w:p>
    <w:bookmarkStart w:id="29" w:name="Xa1af88a4b6392d3f4106564b40ef90f1caa19aa"/>
    <w:p>
      <w:pPr>
        <w:pStyle w:val="Heading1"/>
      </w:pPr>
      <w:r>
        <w:t xml:space="preserve">Astronomer Project Report: Advancing Astrophysical Research and Public Engagement in Vietnam Ho Chi Minh City</w:t>
      </w:r>
    </w:p>
    <w:bookmarkStart w:id="20" w:name="executive-summary"/>
    <w:p>
      <w:pPr>
        <w:pStyle w:val="Heading2"/>
      </w:pPr>
      <w:r>
        <w:t xml:space="preserve">1. Executive Summary</w:t>
      </w:r>
    </w:p>
    <w:p>
      <w:pPr>
        <w:pStyle w:val="FirstParagraph"/>
      </w:pPr>
      <w:r>
        <w:t xml:space="preserve">The purpose of this</w:t>
      </w:r>
      <w:r>
        <w:t xml:space="preserve"> </w:t>
      </w:r>
      <w:r>
        <w:rPr>
          <w:bCs/>
          <w:b/>
        </w:rPr>
        <w:t xml:space="preserve">Astronomer Project Report</w:t>
      </w:r>
      <w:r>
        <w:t xml:space="preserve"> </w:t>
      </w:r>
      <w:r>
        <w:t xml:space="preserve">is to detail the strategic initiatives, operational challenges, and scientific outcomes associated with launching a dedicated astronomical observatory and research hub in</w:t>
      </w:r>
      <w:r>
        <w:t xml:space="preserve"> </w:t>
      </w:r>
      <w:r>
        <w:rPr>
          <w:bCs/>
          <w:b/>
        </w:rPr>
        <w:t xml:space="preserve">Vietnam Ho Chi Minh City</w:t>
      </w:r>
      <w:r>
        <w:t xml:space="preserve">. As one of the most rapidly urbanizing metropolises in Southeast Asia,</w:t>
      </w:r>
      <w:r>
        <w:t xml:space="preserve"> </w:t>
      </w:r>
      <w:r>
        <w:rPr>
          <w:bCs/>
          <w:b/>
        </w:rPr>
        <w:t xml:space="preserve">Vietnam Ho Chi Minh City</w:t>
      </w:r>
      <w:r>
        <w:t xml:space="preserve"> </w:t>
      </w:r>
      <w:r>
        <w:t xml:space="preserve">presents a unique paradox: it is an economic powerhouse grappling with severe light pollution, yet it possesses an immense potential for scientific innovation and public education. This report outlines how a team of dedicated professionals working as</w:t>
      </w:r>
      <w:r>
        <w:t xml:space="preserve"> </w:t>
      </w:r>
      <w:r>
        <w:rPr>
          <w:bCs/>
          <w:b/>
        </w:rPr>
        <w:t xml:space="preserve">Astronomer</w:t>
      </w:r>
      <w:r>
        <w:t xml:space="preserve"> </w:t>
      </w:r>
      <w:r>
        <w:t xml:space="preserve">specialists have adapted their methodologies to fit this urban environment, focusing not only on ground-based observational challenges but also on satellite data analysis, citizen science programs, and astrophysical modeling.</w:t>
      </w:r>
    </w:p>
    <w:bookmarkEnd w:id="20"/>
    <w:bookmarkStart w:id="21" w:name="project-background-and-rationale"/>
    <w:p>
      <w:pPr>
        <w:pStyle w:val="Heading2"/>
      </w:pPr>
      <w:r>
        <w:t xml:space="preserve">2. Project Background and Rationale</w:t>
      </w:r>
    </w:p>
    <w:p>
      <w:pPr>
        <w:pStyle w:val="FirstParagraph"/>
      </w:pPr>
      <w:r>
        <w:t xml:space="preserve">The initiative was born out of the recognition that while</w:t>
      </w:r>
      <w:r>
        <w:t xml:space="preserve"> </w:t>
      </w:r>
      <w:r>
        <w:rPr>
          <w:bCs/>
          <w:b/>
        </w:rPr>
        <w:t xml:space="preserve">Vietnam Ho Chi Minh City</w:t>
      </w:r>
      <w:r>
        <w:t xml:space="preserve"> </w:t>
      </w:r>
      <w:r>
        <w:t xml:space="preserve">is primarily known for its bustling commerce and historical significance within the Mekong Delta region, it lacks a centralized facility for amateur and professional astronomical engagement. Historically, astronomical studies in Vietnam have been concentrated in rural areas with darker skies or conducted through international collaborations using data from space telescopes. However, the growing middle class and tech-savvy population of</w:t>
      </w:r>
      <w:r>
        <w:t xml:space="preserve"> </w:t>
      </w:r>
      <w:r>
        <w:rPr>
          <w:bCs/>
          <w:b/>
        </w:rPr>
        <w:t xml:space="preserve">Vietnam Ho Chi Minh City</w:t>
      </w:r>
      <w:r>
        <w:t xml:space="preserve"> </w:t>
      </w:r>
      <w:r>
        <w:t xml:space="preserve">have created a demand for STEM education and public outreach.</w:t>
      </w:r>
    </w:p>
    <w:p>
      <w:pPr>
        <w:pStyle w:val="BodyText"/>
      </w:pPr>
      <w:r>
        <w:t xml:space="preserve">The role of the</w:t>
      </w:r>
      <w:r>
        <w:t xml:space="preserve"> </w:t>
      </w:r>
      <w:r>
        <w:rPr>
          <w:bCs/>
          <w:b/>
        </w:rPr>
        <w:t xml:space="preserve">Astronomer</w:t>
      </w:r>
      <w:r>
        <w:t xml:space="preserve"> </w:t>
      </w:r>
      <w:r>
        <w:t xml:space="preserve">in this context extends beyond traditional telescope operation. In an urban setting like</w:t>
      </w:r>
    </w:p>
    <w:p>
      <w:pPr>
        <w:pStyle w:val="BodyText"/>
      </w:pPr>
      <w:r>
        <w:t xml:space="preserve">Vietnam Ho Chi Minh City, the modern astronomer must act as an educator, data scientist, and community liaison. This report documents the transition from theoretical planning to operational reality, highlighting how professional astronomers are redefining their practice in a high-density urban center.</w:t>
      </w:r>
    </w:p>
    <w:bookmarkEnd w:id="21"/>
    <w:bookmarkStart w:id="22" w:name="Xe5cad5fd3a11ead974d12952c870f9f23fc200e"/>
    <w:p>
      <w:pPr>
        <w:pStyle w:val="Heading2"/>
      </w:pPr>
      <w:r>
        <w:t xml:space="preserve">3. Operational Challenges in Vietnam Ho Chi Minh City</w:t>
      </w:r>
    </w:p>
    <w:p>
      <w:pPr>
        <w:pStyle w:val="FirstParagraph"/>
      </w:pPr>
      <w:r>
        <w:t xml:space="preserve">Conducting astronomical research in</w:t>
      </w:r>
      <w:r>
        <w:t xml:space="preserve"> </w:t>
      </w:r>
      <w:r>
        <w:rPr>
          <w:bCs/>
          <w:b/>
        </w:rPr>
        <w:t xml:space="preserve">Vietnam Ho Chi Minh City</w:t>
      </w:r>
      <w:r>
        <w:t xml:space="preserve"> </w:t>
      </w:r>
      <w:r>
        <w:t xml:space="preserve">presents distinct environmental and logistical hurdles that the project team, led by senior</w:t>
      </w:r>
      <w:r>
        <w:t xml:space="preserve"> </w:t>
      </w:r>
      <w:r>
        <w:rPr>
          <w:bCs/>
          <w:b/>
        </w:rPr>
        <w:t xml:space="preserve">Astronomer</w:t>
      </w:r>
      <w:r>
        <w:t xml:space="preserve"> </w:t>
      </w:r>
      <w:r>
        <w:t xml:space="preserve">staff, has had to address systematically.</w:t>
      </w:r>
    </w:p>
    <w:p>
      <w:pPr>
        <w:numPr>
          <w:ilvl w:val="0"/>
          <w:numId w:val="1001"/>
        </w:numPr>
        <w:pStyle w:val="Compact"/>
      </w:pPr>
      <w:r>
        <w:rPr>
          <w:bCs/>
          <w:b/>
        </w:rPr>
        <w:t xml:space="preserve">Light Pollution:</w:t>
      </w:r>
      <w:r>
        <w:t xml:space="preserve">The primary challenge is the intense light pollution generated by one of Asia’s largest cities. Traditional optical astronomy is severely compromised. Consequently, the team has shifted focus toward infrared astronomy and radio astronomy, which are less affected by visible light clutter.</w:t>
      </w:r>
    </w:p>
    <w:p>
      <w:pPr>
        <w:numPr>
          <w:ilvl w:val="0"/>
          <w:numId w:val="1001"/>
        </w:numPr>
        <w:pStyle w:val="Compact"/>
      </w:pPr>
      <w:r>
        <w:rPr>
          <w:bCs/>
          <w:b/>
        </w:rPr>
        <w:t xml:space="preserve">Atmospheric Turbulence:</w:t>
      </w:r>
      <w:r>
        <w:t xml:space="preserve">The tropical climate of</w:t>
      </w:r>
      <w:r>
        <w:t xml:space="preserve"> </w:t>
      </w:r>
      <w:r>
        <w:rPr>
          <w:bCs/>
          <w:b/>
        </w:rPr>
        <w:t xml:space="preserve">Vietnam Ho Chi Minh City</w:t>
      </w:r>
      <w:r>
        <w:t xml:space="preserve"> </w:t>
      </w:r>
      <w:r>
        <w:t xml:space="preserve">results in high humidity and frequent cloud cover during the monsoon seasons. This limits the window for clear-sky observations, requiring robust scheduling algorithms and remote observation capabilities.</w:t>
      </w:r>
    </w:p>
    <w:p>
      <w:pPr>
        <w:numPr>
          <w:ilvl w:val="0"/>
          <w:numId w:val="1001"/>
        </w:numPr>
        <w:pStyle w:val="Compact"/>
      </w:pPr>
      <w:r>
        <w:rPr>
          <w:bCs/>
          <w:b/>
        </w:rPr>
        <w:t xml:space="preserve">Data Bandwidth and Infrastructure:</w:t>
      </w:r>
      <w:r>
        <w:t xml:space="preserve">While internet connectivity in</w:t>
      </w:r>
      <w:r>
        <w:t xml:space="preserve"> </w:t>
      </w:r>
      <w:r>
        <w:rPr>
          <w:iCs/>
          <w:i/>
        </w:rPr>
        <w:t xml:space="preserve">Vietnam Ho Chi Minh City</w:t>
      </w:r>
      <w:r>
        <w:t xml:space="preserve"> </w:t>
      </w:r>
      <w:r>
        <w:t xml:space="preserve">is improving, processing large datasets from telescopic arrays requires significant computational resources. The project has invested in local server infrastructure to support the data needs of the resident staff.</w:t>
      </w:r>
    </w:p>
    <w:bookmarkEnd w:id="22"/>
    <w:bookmarkStart w:id="26" w:name="strategic-initiatives-and-activities"/>
    <w:p>
      <w:pPr>
        <w:pStyle w:val="Heading2"/>
      </w:pPr>
      <w:r>
        <w:t xml:space="preserve">4. Strategic Initiatives and Activities</w:t>
      </w:r>
    </w:p>
    <w:p>
      <w:pPr>
        <w:pStyle w:val="FirstParagraph"/>
      </w:pPr>
      <w:r>
        <w:t xml:space="preserve">To mitigate these challenges, the project has implemented three core pillars designed to leverage the unique characteristics of</w:t>
      </w:r>
      <w:r>
        <w:t xml:space="preserve"> </w:t>
      </w:r>
      <w:r>
        <w:rPr>
          <w:bCs/>
          <w:b/>
        </w:rPr>
        <w:t xml:space="preserve">Vietnam Ho Chi Minh City</w:t>
      </w:r>
      <w:r>
        <w:t xml:space="preserve">.</w:t>
      </w:r>
    </w:p>
    <w:bookmarkStart w:id="23" w:name="the-urban-sky-monitoring-network-usmn"/>
    <w:p>
      <w:pPr>
        <w:pStyle w:val="Heading3"/>
      </w:pPr>
      <w:r>
        <w:t xml:space="preserve">4.1 The Urban Sky Monitoring Network (USMN)</w:t>
      </w:r>
    </w:p>
    <w:p>
      <w:pPr>
        <w:pStyle w:val="FirstParagraph"/>
      </w:pPr>
      <w:r>
        <w:t xml:space="preserve">Instead of competing with rural observatories in direct visual observation, this network utilizes a fleet of automated, compact telescopes equipped with narrow-band filters. These instruments, managed by the onboard , focus on monitoring specific emission lines such as Hydrogen-alpha and Oxygen-II. This approach allows for the detection of nebulae and variable stars that stand out against the light-polluted sky of</w:t>
      </w:r>
      <w:r>
        <w:t xml:space="preserve"> </w:t>
      </w:r>
      <w:r>
        <w:rPr>
          <w:bCs/>
          <w:b/>
        </w:rPr>
        <w:t xml:space="preserve">Vietnam Ho Chi Minh City</w:t>
      </w:r>
      <w:r>
        <w:t xml:space="preserve">. The data collected contributes to global catalogs, enhancing the reputation of Vietnamese astrophysics.</w:t>
      </w:r>
    </w:p>
    <w:bookmarkEnd w:id="23"/>
    <w:bookmarkStart w:id="24" w:name="citizen-science-and-public-outreach"/>
    <w:p>
      <w:pPr>
        <w:pStyle w:val="Heading3"/>
      </w:pPr>
      <w:r>
        <w:t xml:space="preserve">4.2 Citizen Science and Public Outreach</w:t>
      </w:r>
    </w:p>
    <w:p>
      <w:pPr>
        <w:pStyle w:val="FirstParagraph"/>
      </w:pPr>
      <w:r>
        <w:t xml:space="preserve">A critical component of this report is the success of our outreach programs. In</w:t>
      </w:r>
      <w:r>
        <w:t xml:space="preserve"> </w:t>
      </w:r>
      <w:r>
        <w:rPr>
          <w:iCs/>
          <w:i/>
        </w:rPr>
        <w:t xml:space="preserve">Vietnam Ho Chi Minh City</w:t>
      </w:r>
      <w:r>
        <w:t xml:space="preserve">, astronomy is often viewed as an esoteric field. By training local educators and deploying mobile planetariums, we have engaged thousands of students. The concept of the here is democratized; every citizen can contribute data through smartphone-based sky-mapping applications. This has fostered a culture where astrophysics is appreciated as part of the cultural heritage and scientific future of</w:t>
      </w:r>
      <w:r>
        <w:t xml:space="preserve"> </w:t>
      </w:r>
      <w:r>
        <w:rPr>
          <w:bCs/>
          <w:b/>
        </w:rPr>
        <w:t xml:space="preserve">Vietnam Ho Chi Minh City</w:t>
      </w:r>
      <w:r>
        <w:t xml:space="preserve">.</w:t>
      </w:r>
    </w:p>
    <w:bookmarkEnd w:id="24"/>
    <w:bookmarkStart w:id="25" w:name="radio-astronomy-collaboration"/>
    <w:p>
      <w:pPr>
        <w:pStyle w:val="Heading3"/>
      </w:pPr>
      <w:r>
        <w:t xml:space="preserve">4.3 Radio Astronomy Collaboration</w:t>
      </w:r>
    </w:p>
    <w:p>
      <w:pPr>
        <w:pStyle w:val="FirstParagraph"/>
      </w:pPr>
      <w:r>
        <w:t xml:space="preserve">Leveraging the availability of low-frequency radio waves in urban environments, the project has partnered with telecommunications firms to filter radio frequency interference (RFI). The resident team has developed algorithms that can distinguish between human-made RFI and natural cosmic signals. This initiative positions</w:t>
      </w:r>
      <w:r>
        <w:t xml:space="preserve"> </w:t>
      </w:r>
      <w:r>
        <w:rPr>
          <w:bCs/>
          <w:b/>
        </w:rPr>
        <w:t xml:space="preserve">Vietnam Ho Chi Minh City</w:t>
      </w:r>
      <w:r>
        <w:t xml:space="preserve"> </w:t>
      </w:r>
      <w:r>
        <w:t xml:space="preserve">as a potential hub for low-frequency radio astronomy research in Southeast Asia.</w:t>
      </w:r>
    </w:p>
    <w:bookmarkEnd w:id="25"/>
    <w:bookmarkEnd w:id="26"/>
    <w:bookmarkStart w:id="27" w:name="X7e38bcfe3c28382ab8c15933fab57b7faeea5f1"/>
    <w:p>
      <w:pPr>
        <w:pStyle w:val="Heading2"/>
      </w:pPr>
      <w:r>
        <w:t xml:space="preserve">5. Community Impact in Vietnam Ho Chi Minh City</w:t>
      </w:r>
    </w:p>
    <w:p>
      <w:pPr>
        <w:pStyle w:val="FirstParagraph"/>
      </w:pPr>
      <w:r>
        <w:t xml:space="preserve">The social impact of the extends far beyond scientific data. In</w:t>
      </w:r>
      <w:r>
        <w:t xml:space="preserve"> </w:t>
      </w:r>
      <w:r>
        <w:rPr>
          <w:bCs/>
          <w:b/>
        </w:rPr>
        <w:t xml:space="preserve">Vietnam Ho Chi Minh City</w:t>
      </w:r>
      <w:r>
        <w:t xml:space="preserve">, where space is at a premium and life moves at a rapid pace, providing moments of wonder is essential. The project has hosted "Stargazing Nights" on rooftop terraces in District 1 and Binh Thanh, offering residents a rare glimpse of the cosmos above the skyline. These events have demonstrated that even in one of the most congested cities on Earth, connection to the universe is possible.</w:t>
      </w:r>
    </w:p>
    <w:p>
      <w:pPr>
        <w:pStyle w:val="BodyText"/>
      </w:pPr>
      <w:r>
        <w:t xml:space="preserve">Furthermore, by employing local university graduates as junior assistants, we are contributing to job creation and talent retention in</w:t>
      </w:r>
      <w:r>
        <w:t xml:space="preserve"> </w:t>
      </w:r>
      <w:r>
        <w:rPr>
          <w:bCs/>
          <w:b/>
        </w:rPr>
        <w:t xml:space="preserve">Vietnam Ho Chi Minh City</w:t>
      </w:r>
      <w:r>
        <w:t xml:space="preserve">. This reduces brain drain and encourages young scientists to pursue careers in physics and engineering within their home country.</w:t>
      </w:r>
    </w:p>
    <w:bookmarkEnd w:id="27"/>
    <w:bookmarkStart w:id="28" w:name="financial-overview-and-sustainability"/>
    <w:p>
      <w:pPr>
        <w:pStyle w:val="Heading2"/>
      </w:pPr>
      <w:r>
        <w:t xml:space="preserve">6. Financial Overview and Sustainability</w:t>
      </w:r>
    </w:p>
    <w:p>
      <w:pPr>
        <w:pStyle w:val="FirstParagraph"/>
      </w:pPr>
      <w:r>
        <w:t xml:space="preserve">The financial model for the relies on a mix of government grants, private sector sponsorship from tech companies in</w:t>
      </w:r>
      <w:r>
        <w:t xml:space="preserve"> </w:t>
      </w:r>
      <w:r>
        <w:rPr>
          <w:bCs/>
          <w:b/>
        </w:rPr>
        <w:t xml:space="preserve">Vietnam Ho Chi Minh City</w:t>
      </w:r>
      <w:r>
        <w:t xml:space="preserve">, and educational fees. The initial capital expenditure was high due to the need for specialized equipment capable of operating in humid, polluted environments. However, operational costs have decreased as automation tools developed by the team reduce the need for constant manual oversight.</w:t>
      </w:r>
    </w:p>
    <w:p>
      <w:pPr>
        <w:pStyle w:val="BodyText"/>
      </w:pPr>
      <w:r>
        <w:t xml:space="preserve">Category</w:t>
      </w:r>
    </w:p>
    <w:bookmarkEnd w:id="28"/>
    <w:p>
      <w:pPr>
        <w:pStyle w:val="BodyText"/>
      </w:pPr>
      <w:r>
        <w:t xml:space="preserve">Description</w:t>
      </w:r>
    </w:p>
    <w:p>
      <w:pPr>
        <w:pStyle w:val="BodyText"/>
      </w:pPr>
      <w:r>
        <w:t xml:space="preserve">Infrastructure Setup</w:t>
      </w:r>
    </w:p>
    <w:p>
      <w:pPr>
        <w:pStyle w:val="BodyText"/>
      </w:pPr>
      <w:r>
        <w:t xml:space="preserve">Tel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Establishment of the Vietnam Ho Chi Minh City Professional Astronomer Initiative</dc:title>
  <dc:creator/>
  <dc:language>en</dc:language>
  <cp:keywords/>
  <dcterms:created xsi:type="dcterms:W3CDTF">2026-07-30T07:12:51Z</dcterms:created>
  <dcterms:modified xsi:type="dcterms:W3CDTF">2026-07-30T07:12:51Z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