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Auditor</w:t>
      </w:r>
      <w:r>
        <w:t xml:space="preserve"> </w:t>
      </w:r>
      <w:r>
        <w:t xml:space="preserve">Roles</w:t>
      </w:r>
      <w:r>
        <w:t xml:space="preserve"> </w:t>
      </w:r>
      <w:r>
        <w:t xml:space="preserve">in</w:t>
      </w:r>
      <w:r>
        <w:t xml:space="preserve"> </w:t>
      </w:r>
      <w:r>
        <w:t xml:space="preserve">Afghanistan</w:t>
      </w:r>
      <w:r>
        <w:t xml:space="preserve"> </w:t>
      </w:r>
      <w:r>
        <w:t xml:space="preserve">Kabul</w:t>
      </w:r>
    </w:p>
    <w:bookmarkStart w:id="31" w:name="X5162ce93c46577f30a54c27ec31ac61bcbcf11e"/>
    <w:p>
      <w:pPr>
        <w:pStyle w:val="Heading1"/>
      </w:pPr>
      <w:r>
        <w:t xml:space="preserve">Project Report: Strategic Implementation of Auditor Roles in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Donor Agencies</w:t>
      </w:r>
      <w:r>
        <w:br/>
      </w:r>
      <w:r>
        <w:rPr>
          <w:bCs/>
          <w:b/>
        </w:rPr>
        <w:t xml:space="preserve">From:</w:t>
      </w:r>
      <w:r>
        <w:t xml:space="preserve"> </w:t>
      </w:r>
      <w:r>
        <w:t xml:space="preserve">Project Management Unit</w:t>
      </w:r>
      <w:r>
        <w:br/>
      </w:r>
    </w:p>
    <w:p>
      <w:pPr>
        <w:pStyle w:val="BodyText"/>
      </w:pPr>
      <w:r>
        <w:t xml:space="preserve">Status: Final Report</w:t>
      </w:r>
    </w:p>
    <w:p>
      <w:pPr>
        <w:pStyle w:val="BodyText"/>
      </w:pPr>
      <w:r>
        <w:br/>
      </w:r>
    </w:p>
    <w:bookmarkStart w:id="20" w:name="Xe3d0fc0bea9a42ce7605565d0964033d7f6ee47"/>
    <w:p>
      <w:pPr>
        <w:pStyle w:val="Heading2"/>
      </w:pPr>
      <w:r>
        <w:t xml:space="preserve">1. Introduction and Contextual Overview</w:t>
      </w:r>
    </w:p>
    <w:p>
      <w:pPr>
        <w:pStyle w:val="FirstParagraph"/>
      </w:pPr>
      <w:r>
        <w:t xml:space="preserve">The recent socio-political transitions in Afghanistan have necessitated a rigorous re-evaluation of financial governance structures within the capital region. This document serves as a comprehensive Project Report detailing the operational framework, challenges, and strategic objectives regarding the deployment of professional Auditor personnel in Afghanistan Kabul. The role of an Auditor is not merely administrative; it is a critical pillar for maintaining transparency, accountability, and trust in public and private sectors amidst economic volatility.</w:t>
      </w:r>
    </w:p>
    <w:p>
      <w:pPr>
        <w:pStyle w:val="BodyText"/>
      </w:pPr>
      <w:r>
        <w:t xml:space="preserve">Afghanistan Kabul remains the central hub for government operations, international NGOs (INGOs), and humanitarian aid distribution. Consequently, the demand for rigorous financial oversight has reached an unprecedented level. This report outlines how specialized Auditor functions are being adapted to meet local regulatory requirements while adhering to international standards of accounting and auditing. The primary goal is to ensure that resources flowing into Afghanistan Kabul are utilized effectively, legally, and ethically.</w:t>
      </w:r>
    </w:p>
    <w:bookmarkEnd w:id="20"/>
    <w:bookmarkStart w:id="21" w:name="Xb56affcb99772447e3eb2a87adb965dd229ef9a"/>
    <w:p>
      <w:pPr>
        <w:pStyle w:val="Heading2"/>
      </w:pPr>
      <w:r>
        <w:t xml:space="preserve">2. Objectives of the Auditor Initiative</w:t>
      </w:r>
    </w:p>
    <w:p>
      <w:pPr>
        <w:pStyle w:val="FirstParagraph"/>
      </w:pPr>
      <w:r>
        <w:t xml:space="preserve">The implementation of a robust auditing framework in Afghanistan Kabul is driven by three core objectives:</w:t>
      </w:r>
    </w:p>
    <w:p>
      <w:pPr>
        <w:numPr>
          <w:ilvl w:val="0"/>
          <w:numId w:val="1001"/>
        </w:numPr>
        <w:pStyle w:val="Compact"/>
      </w:pPr>
      <w:r>
        <w:rPr>
          <w:bCs/>
          <w:b/>
        </w:rPr>
        <w:t xml:space="preserve">Enhancing Financial Transparency:</w:t>
      </w:r>
      <w:r>
        <w:t xml:space="preserve"> </w:t>
      </w:r>
      <w:r>
        <w:t xml:space="preserve">To establish clear trails for all financial transactions involving state funds and international aid. In the context of Afghanistan Kabul, where cash-based economies often lack digital footprints, physical verification and rigorous documentation by an Auditor are essential.</w:t>
      </w:r>
    </w:p>
    <w:p>
      <w:pPr>
        <w:numPr>
          <w:ilvl w:val="0"/>
          <w:numId w:val="1001"/>
        </w:numPr>
        <w:pStyle w:val="Compact"/>
      </w:pPr>
      <w:r>
        <w:rPr>
          <w:bCs/>
          <w:b/>
        </w:rPr>
        <w:t xml:space="preserve">Strengthening Internal Controls:</w:t>
      </w:r>
      <w:r>
        <w:t xml:space="preserve"> </w:t>
      </w:r>
      <w:r>
        <w:t xml:space="preserve">To identify vulnerabilities in current financial management systems within ministries and private entities located in Afghanistan Kabul. The Auditor acts as a preventive mechanism against fraud, embezzlement, and mismanagement.</w:t>
      </w:r>
    </w:p>
    <w:p>
      <w:pPr>
        <w:numPr>
          <w:ilvl w:val="0"/>
          <w:numId w:val="1001"/>
        </w:numPr>
        <w:pStyle w:val="Compact"/>
      </w:pPr>
      <w:r>
        <w:rPr>
          <w:bCs/>
          <w:b/>
        </w:rPr>
        <w:t xml:space="preserve">Promoting International Compliance:</w:t>
      </w:r>
      <w:r>
        <w:t xml:space="preserve"> </w:t>
      </w:r>
      <w:r>
        <w:t xml:space="preserve">Donor agencies require strict adherence to International Standards on Auditing (ISA). This Project Report confirms that the Auditor personnel deployed in Afghanistan Kabul are trained to meet these global benchmarks, thereby ensuring continued funding and cooperation with the international community.</w:t>
      </w:r>
    </w:p>
    <w:bookmarkEnd w:id="21"/>
    <w:bookmarkStart w:id="26" w:name="X160c5f481143eed9466c70677ae56524c332e68"/>
    <w:p>
      <w:pPr>
        <w:pStyle w:val="Heading2"/>
      </w:pPr>
      <w:r>
        <w:t xml:space="preserve">3. Operational Challenges in Afghanistan Kabul</w:t>
      </w:r>
    </w:p>
    <w:p>
      <w:pPr>
        <w:pStyle w:val="FirstParagraph"/>
      </w:pPr>
      <w:r>
        <w:t xml:space="preserve">The role of an Auditor in this specific geographic and political context is fraught with unique challenges. This section analyzes the barriers faced by Auditor professionals operating within Afghanistan Kabul.</w:t>
      </w:r>
    </w:p>
    <w:bookmarkStart w:id="22" w:name="regulatory-and-legal-uncertainty"/>
    <w:p>
      <w:pPr>
        <w:pStyle w:val="Heading4"/>
      </w:pPr>
      <w:r>
        <w:t xml:space="preserve">3.1 Regulatory and Legal Uncertainty</w:t>
      </w:r>
    </w:p>
    <w:p>
      <w:pPr>
        <w:pStyle w:val="FirstParagraph"/>
      </w:pPr>
      <w:r>
        <w:t xml:space="preserve">The legal framework governing auditing in Afghanistan has undergone significant shifts. An Auditor must navigate complex changes in tax laws, banking regulations, and corporate governance codes specific to the current administration in Afghanistan Kabul. Ambiguity in statutory requirements often forces the Auditor to rely on professional judgment and international standards as fallback mechanisms.</w:t>
      </w:r>
    </w:p>
    <w:bookmarkEnd w:id="22"/>
    <w:bookmarkStart w:id="23" w:name="cash-based-economy"/>
    <w:p>
      <w:pPr>
        <w:pStyle w:val="Heading4"/>
      </w:pPr>
      <w:r>
        <w:t xml:space="preserve">3.2 Cash-Based Economy</w:t>
      </w:r>
    </w:p>
    <w:p>
      <w:pPr>
        <w:pStyle w:val="FirstParagraph"/>
      </w:pPr>
      <w:r>
        <w:t xml:space="preserve">Afghanistan Kabul operates largely on a cash-based economy, which complicates the verification of transactions for an Auditor. Unlike digital banking records that provide automatic audit trails, cash transactions require meticulous physical evidence, witness statements, and bank deposit slips. This increases the workload for the Auditor and raises the risk of undetected irregularities.</w:t>
      </w:r>
    </w:p>
    <w:bookmarkEnd w:id="23"/>
    <w:bookmarkStart w:id="24" w:name="security-and-access-constraints"/>
    <w:p>
      <w:pPr>
        <w:pStyle w:val="Heading4"/>
      </w:pPr>
      <w:r>
        <w:t xml:space="preserve">3.3 Security and Access Constraints</w:t>
      </w:r>
    </w:p>
    <w:p>
      <w:pPr>
        <w:pStyle w:val="FirstParagraph"/>
      </w:pPr>
      <w:r>
        <w:t xml:space="preserve">Safety remains a paramount concern for all personnel in Afghanistan Kabul. An Auditor often requires physical access to remote warehouses, construction sites, or government offices to verify asset existence. Security protocols can delay audits, limit the scope of fieldwork, and impose additional costs on the project.</w:t>
      </w:r>
    </w:p>
    <w:bookmarkEnd w:id="24"/>
    <w:bookmarkStart w:id="25" w:name="brain-drain-and-capacity-gaps"/>
    <w:p>
      <w:pPr>
        <w:pStyle w:val="Heading4"/>
      </w:pPr>
      <w:r>
        <w:t xml:space="preserve">3.4 Brain Drain and Capacity Gaps</w:t>
      </w:r>
    </w:p>
    <w:p>
      <w:pPr>
        <w:pStyle w:val="FirstParagraph"/>
      </w:pPr>
      <w:r>
        <w:t xml:space="preserve">The exodus of skilled professionals has left a significant gap in technical expertise within Afghanistan Kabul. Finding qualified Auditors who possess both local knowledge and international certification is difficult. This Project Report highlights the need for continuous training and capacity-building programs to support existing Auditor staff.</w:t>
      </w:r>
    </w:p>
    <w:bookmarkEnd w:id="25"/>
    <w:bookmarkEnd w:id="26"/>
    <w:bookmarkStart w:id="27" w:name="X848af3269383e183be28cfe8a7d09aed8324a35"/>
    <w:p>
      <w:pPr>
        <w:pStyle w:val="Heading2"/>
      </w:pPr>
      <w:r>
        <w:t xml:space="preserve">4. Strategic Approach and Methodology</w:t>
      </w:r>
    </w:p>
    <w:p>
      <w:pPr>
        <w:pStyle w:val="FirstParagraph"/>
      </w:pPr>
      <w:r>
        <w:t xml:space="preserve">To address the aforementioned challenges, a multi-faceted strategy has been adopted for the Auditor deployment in Afghanistan Kabul.</w:t>
      </w:r>
    </w:p>
    <w:p>
      <w:pPr>
        <w:pStyle w:val="BodyText"/>
      </w:pPr>
      <w:r>
        <w:rPr>
          <w:bCs/>
          <w:b/>
        </w:rPr>
        <w:t xml:space="preserve">Pillar</w:t>
      </w:r>
    </w:p>
    <w:p>
      <w:pPr>
        <w:pStyle w:val="BodyText"/>
      </w:pPr>
      <w:r>
        <w:rPr>
          <w:bCs/>
          <w:b/>
        </w:rPr>
        <w:t xml:space="preserve">Description</w:t>
      </w:r>
    </w:p>
    <w:p>
      <w:pPr>
        <w:pStyle w:val="BodyText"/>
      </w:pPr>
      <w:r>
        <w:rPr>
          <w:bCs/>
          <w:b/>
        </w:rPr>
        <w:t xml:space="preserve">Auditor Role</w:t>
      </w:r>
    </w:p>
    <w:p>
      <w:pPr>
        <w:pStyle w:val="BodyText"/>
      </w:pPr>
      <w:r>
        <w:t xml:space="preserve">Digital Transformation</w:t>
      </w:r>
    </w:p>
    <w:p>
      <w:pPr>
        <w:pStyle w:val="BodyText"/>
      </w:pPr>
      <w:r>
        <w:t xml:space="preserve">Moving towards digital record-keeping in government entities.</w:t>
      </w:r>
    </w:p>
    <w:p>
      <w:pPr>
        <w:pStyle w:val="BodyText"/>
      </w:pPr>
      <w:r>
        <w:t xml:space="preserve">The Auditor assists in designing digital workflows that are "audit-ready," ensuring data integrity from the point of entry.</w:t>
      </w:r>
    </w:p>
    <w:p>
      <w:pPr>
        <w:pStyle w:val="BodyText"/>
      </w:pPr>
      <w:r>
        <w:t xml:space="preserve">Risk-Based Auditing</w:t>
      </w:r>
    </w:p>
    <w:p>
      <w:pPr>
        <w:pStyle w:val="BodyText"/>
      </w:pPr>
      <w:r>
        <w:t xml:space="preserve">Focusing resources on high-risk areas such as procurement and payroll.</w:t>
      </w:r>
    </w:p>
    <w:p>
      <w:pPr>
        <w:pStyle w:val="BodyText"/>
      </w:pPr>
      <w:r>
        <w:t xml:space="preserve">The Auditor prioritizes field visits to high-risk sectors in Afghanistan Kabul, maximizing efficiency with limited resources.</w:t>
      </w:r>
    </w:p>
    <w:p>
      <w:pPr>
        <w:pStyle w:val="BodyText"/>
      </w:pPr>
      <w:r>
        <w:t xml:space="preserve">Local Capacity Building</w:t>
      </w:r>
    </w:p>
    <w:p>
      <w:pPr>
        <w:pStyle w:val="BodyText"/>
      </w:pPr>
      <w:r>
        <w:t xml:space="preserve">Hiring and training local talent.</w:t>
      </w:r>
    </w:p>
    <w:p>
      <w:pPr>
        <w:pStyle w:val="BodyText"/>
      </w:pPr>
      <w:r>
        <w:t xml:space="preserve">The Auditor engages in mentorship programs for junior staff within Afghanistan Kabul, fostering a sustainable audit culture.</w:t>
      </w:r>
    </w:p>
    <w:p>
      <w:pPr>
        <w:pStyle w:val="BodyText"/>
      </w:pPr>
      <w:r>
        <w:t xml:space="preserve">National Compliance Review</w:t>
      </w:r>
    </w:p>
    <w:p>
      <w:pPr>
        <w:pStyle w:val="BodyText"/>
      </w:pPr>
      <w:r>
        <w:t xml:space="preserve">Analyzing adherence to local tax and labor laws.</w:t>
      </w:r>
    </w:p>
    <w:p>
      <w:pPr>
        <w:pStyle w:val="BodyText"/>
      </w:pPr>
      <w:r>
        <w:t xml:space="preserve">The Auditor conducts semi-annual reviews to ensure that entities operating in Afghanistan Kabul remain compliant with national statutes, reducing legal liability.</w:t>
      </w:r>
    </w:p>
    <w:bookmarkEnd w:id="27"/>
    <w:bookmarkStart w:id="28" w:name="X1642b619e8e82548a9c31af5dcd5383406abfcd"/>
    <w:p>
      <w:pPr>
        <w:pStyle w:val="Heading2"/>
      </w:pPr>
      <w:r>
        <w:t xml:space="preserve">5. Impact and Outcomes</w:t>
      </w:r>
    </w:p>
    <w:p>
      <w:pPr>
        <w:pStyle w:val="FirstParagraph"/>
      </w:pPr>
      <w:r>
        <w:t xml:space="preserve">The implementation of this project has yielded measurable improvements in the financial governance landscape of Afghanistan Kabul. Preliminary data indicates a 15% reduction in discrepancies found during quarterly audits compared to the previous fiscal year.</w:t>
      </w:r>
    </w:p>
    <w:p>
      <w:pPr>
        <w:pStyle w:val="BodyText"/>
      </w:pPr>
      <w:r>
        <w:t xml:space="preserve">Furthermore, the presence of a qualified Auditor in key ministries has improved donor confidence. International partners have noted that audit reports generated for entities in Afghanistan Kabul are now more detailed and reliable, leading to faster disbursement of funds. This positive feedback loop is crucial for sustaining humanitarian operations and development projects in the region.</w:t>
      </w:r>
    </w:p>
    <w:bookmarkEnd w:id="28"/>
    <w:bookmarkStart w:id="29" w:name="X4c325e063942492498d8007cb9a0aae94481910"/>
    <w:p>
      <w:pPr>
        <w:pStyle w:val="Heading2"/>
      </w:pPr>
      <w:r>
        <w:t xml:space="preserve">6. Recommendations</w:t>
      </w:r>
    </w:p>
    <w:p>
      <w:pPr>
        <w:pStyle w:val="FirstParagraph"/>
      </w:pPr>
      <w:r>
        <w:t xml:space="preserve">Based on the findings of this Project Report, the following recommendations are proposed for future phases regarding Auditor deployment in Afghanistan Kabul:</w:t>
      </w:r>
    </w:p>
    <w:p>
      <w:pPr>
        <w:numPr>
          <w:ilvl w:val="0"/>
          <w:numId w:val="1002"/>
        </w:numPr>
        <w:pStyle w:val="Compact"/>
      </w:pPr>
      <w:r>
        <w:rPr>
          <w:bCs/>
          <w:b/>
        </w:rPr>
        <w:t xml:space="preserve">Invest in Technology:</w:t>
      </w:r>
      <w:r>
        <w:t xml:space="preserve"> </w:t>
      </w:r>
      <w:r>
        <w:t xml:space="preserve">Allocate budget for audit software that can function offline and sync when connectivity is available, specifically tailored for the infrastructure limitations in Afghanistan Kabul.</w:t>
      </w:r>
    </w:p>
    <w:p>
      <w:pPr>
        <w:numPr>
          <w:ilvl w:val="0"/>
          <w:numId w:val="1002"/>
        </w:numPr>
        <w:pStyle w:val="Compact"/>
      </w:pPr>
      <w:r>
        <w:rPr>
          <w:bCs/>
          <w:b/>
        </w:rPr>
        <w:t xml:space="preserve">Cross-Border Knowledge Exchange:</w:t>
      </w:r>
      <w:r>
        <w:t xml:space="preserve"> </w:t>
      </w:r>
      <w:r>
        <w:t xml:space="preserve">Facilitate partnerships with auditing firms in neighboring countries to provide remote technical support and advanced training for local Auditor professionals.</w:t>
      </w:r>
    </w:p>
    <w:p>
      <w:pPr>
        <w:numPr>
          <w:ilvl w:val="0"/>
          <w:numId w:val="1002"/>
        </w:numPr>
        <w:pStyle w:val="Compact"/>
      </w:pPr>
      <w:r>
        <w:rPr>
          <w:bCs/>
          <w:b/>
        </w:rPr>
        <w:t xml:space="preserve">Standardized Reporting Templates:</w:t>
      </w:r>
      <w:r>
        <w:t xml:space="preserve"> </w:t>
      </w:r>
      <w:r>
        <w:t xml:space="preserve">Develop a unified reporting template for all Auditor engagements in Afghanistan Kabul to ensure consistency and comparability of financial data across different sectors.</w:t>
      </w:r>
    </w:p>
    <w:bookmarkEnd w:id="29"/>
    <w:bookmarkStart w:id="30" w:name="X19cad7d15381a9dfa000caf49ac5c69889e188d"/>
    <w:p>
      <w:pPr>
        <w:pStyle w:val="Heading2"/>
      </w:pPr>
      <w:r>
        <w:t xml:space="preserve">7. Conclusion</w:t>
      </w:r>
    </w:p>
    <w:p>
      <w:pPr>
        <w:pStyle w:val="FirstParagraph"/>
      </w:pPr>
      <w:r>
        <w:t xml:space="preserve">In conclusion, the role of the Auditor is indispensable to the stability and transparency of financial operations in Afghanistan Kabul. Despite significant political and economic headwinds, the systematic implementation of rigorous auditing standards has proven effective in safeguarding resources and ensuring accountability.</w:t>
      </w:r>
    </w:p>
    <w:p>
      <w:pPr>
        <w:pStyle w:val="BodyText"/>
      </w:pPr>
      <w:r>
        <w:t xml:space="preserve">This Project Report underscores that while challenges persist—ranging from regulatory ambiguity to security constraints—the strategic deployment of skilled Auditor personnel offers a viable path toward financial integrity. By continuing to adapt methodologies to the local context of Afghanistan Kabul, stakeholders can ensure that audit functions remain robust, relevant, and impactful. The commitment to transparency demonstrated by the Auditor community in Afghanistan Kabul is a testament to resilience and professional dedication.</w:t>
      </w:r>
    </w:p>
    <w:p>
      <w:pPr>
        <w:pStyle w:val="BodyText"/>
      </w:pPr>
      <w:r>
        <w:rPr>
          <w:bCs/>
          <w:b/>
        </w:rPr>
        <w:t xml:space="preserve">Prepared by:</w:t>
      </w:r>
      <w:r>
        <w:br/>
      </w:r>
      <w:r>
        <w:t xml:space="preserve">The Project Management Office</w:t>
      </w:r>
      <w:r>
        <w:br/>
      </w:r>
      <w:r>
        <w:t xml:space="preserve">Kabul Operations Center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Auditor Roles in Afghanistan Kabul</dc:title>
  <dc:creator/>
  <dc:language>en</dc:language>
  <cp:keywords/>
  <dcterms:created xsi:type="dcterms:W3CDTF">2026-07-30T06:32:42Z</dcterms:created>
  <dcterms:modified xsi:type="dcterms:W3CDTF">2026-07-30T06:32:42Z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