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Auditing</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30" w:name="Xf645ae909b0be324e6acb68526b9ca3d9660b75"/>
    <w:p>
      <w:pPr>
        <w:pStyle w:val="Heading1"/>
      </w:pPr>
      <w:r>
        <w:t xml:space="preserve">Project Report on Auditor Services and Regulatory Compliance in Argentina Córdoba</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Board of Directors</w:t>
      </w:r>
      <w:r>
        <w:br/>
      </w:r>
      <w:r>
        <w:rPr>
          <w:bCs/>
          <w:b/>
        </w:rPr>
        <w:t xml:space="preserve">From:</w:t>
      </w:r>
      <w:r>
        <w:t xml:space="preserve"> </w:t>
      </w:r>
      <w:r>
        <w:t xml:space="preserve">Senior Management Team</w:t>
      </w:r>
      <w:r>
        <w:br/>
      </w:r>
    </w:p>
    <w:bookmarkStart w:id="20" w:name="executive-summary"/>
    <w:p>
      <w:pPr>
        <w:pStyle w:val="Heading2"/>
      </w:pPr>
      <w:r>
        <w:t xml:space="preserve">1. Executive Summary</w:t>
      </w:r>
    </w:p>
    <w:p>
      <w:pPr>
        <w:pStyle w:val="FirstParagraph"/>
      </w:pPr>
      <w:r>
        <w:t xml:space="preserve">This Project Report outlines the comprehensive framework for implementing rigorous auditing standards within the economic hub of Argentina Córdoba. As a critical component of corporate governance and financial transparency, the role of the Auditor has become increasingly pivotal in navigating the complex regulatory landscape specific to this region. This document details our strategic approach to establishing robust audit mechanisms, ensuring compliance with local regulations from both national (Federal) and provincial authorities in Argentina Córdoba. The objective is to enhance stakeholder confidence, mitigate financial risks, and optimize operational efficiency through professional oversight.</w:t>
      </w:r>
    </w:p>
    <w:bookmarkEnd w:id="20"/>
    <w:bookmarkStart w:id="21" w:name="introduction"/>
    <w:p>
      <w:pPr>
        <w:pStyle w:val="Heading2"/>
      </w:pPr>
      <w:r>
        <w:t xml:space="preserve">2. Introduction</w:t>
      </w:r>
    </w:p>
    <w:p>
      <w:pPr>
        <w:pStyle w:val="FirstParagraph"/>
      </w:pPr>
      <w:r>
        <w:t xml:space="preserve">In the dynamic business environment of Latin America, Argentina presents unique challenges due to its fluctuating economic conditions and intricate tax legislation. Within this context, Córdoba stands out as one of the most significant industrial and commercial centers in the country. Consequently, maintaining high standards of financial integrity is not merely a legal requirement but a strategic necessity for any entity operating in Argentina Córdoba.</w:t>
      </w:r>
    </w:p>
    <w:p>
      <w:pPr>
        <w:pStyle w:val="BodyText"/>
      </w:pPr>
      <w:r>
        <w:t xml:space="preserve">The primary focus of this report is the integration of professional Auditor services into our operational structure. By aligning our internal controls with the specific demands placed on businesses in Argentina Córdoba, we aim to create a sustainable model for growth that withstands regulatory scrutiny and market volatility.</w:t>
      </w:r>
    </w:p>
    <w:bookmarkEnd w:id="21"/>
    <w:bookmarkStart w:id="22" w:name="Xa7e1343e150c99592b8fb5b163d351827eb8b54"/>
    <w:p>
      <w:pPr>
        <w:pStyle w:val="Heading2"/>
      </w:pPr>
      <w:r>
        <w:t xml:space="preserve">3. Regulatory Landscape in Argentina Córdoba</w:t>
      </w:r>
    </w:p>
    <w:p>
      <w:pPr>
        <w:pStyle w:val="FirstParagraph"/>
      </w:pPr>
      <w:r>
        <w:t xml:space="preserve">To understand the necessity of a qualified Auditor, one must first appreciate the dual-layer regulatory framework applicable in this jurisdiction. Entities operating in Argentina Córdoba are subject to:</w:t>
      </w:r>
    </w:p>
    <w:p>
      <w:pPr>
        <w:numPr>
          <w:ilvl w:val="0"/>
          <w:numId w:val="1001"/>
        </w:numPr>
        <w:pStyle w:val="Compact"/>
      </w:pPr>
      <w:r>
        <w:rPr>
          <w:bCs/>
          <w:b/>
        </w:rPr>
        <w:t xml:space="preserve">National Regulations:</w:t>
      </w:r>
      <w:r>
        <w:t xml:space="preserve"> </w:t>
      </w:r>
      <w:r>
        <w:t xml:space="preserve">These include laws enforced by the General Confederation of Economic Associations (CGE) and various federal tax bodies such as the Administración Federal de Ingresos Públicos (AFIP). Compliance with National Income Tax Law is mandatory for all profitable entities.</w:t>
      </w:r>
    </w:p>
    <w:p>
      <w:pPr>
        <w:numPr>
          <w:ilvl w:val="0"/>
          <w:numId w:val="1001"/>
        </w:numPr>
        <w:pStyle w:val="Compact"/>
      </w:pPr>
      <w:r>
        <w:rPr>
          <w:bCs/>
          <w:b/>
        </w:rPr>
        <w:t xml:space="preserve">Provincial Regulations:</w:t>
      </w:r>
      <w:r>
        <w:t xml:space="preserve"> </w:t>
      </w:r>
      <w:r>
        <w:t xml:space="preserve">Specifically, businesses in Argentina Córdoba must adhere to the laws set forth by the Dirección General de Ingresos Públicos (DGI) of Córdoba. The provincial tax code imposes specific reporting requirements that differ slightly from federal mandates, particularly regarding Value Added Tax (VAT) and payroll taxes.</w:t>
      </w:r>
    </w:p>
    <w:p>
      <w:pPr>
        <w:pStyle w:val="FirstParagraph"/>
      </w:pPr>
      <w:r>
        <w:t xml:space="preserve">The Auditor plays a crucial role in navigating these overlapping regulations. Without a dedicated professional to interpret these laws, organizations risk non-compliance penalties, which can be severe in the current economic climate of Argentina Córdoba.</w:t>
      </w:r>
    </w:p>
    <w:bookmarkEnd w:id="22"/>
    <w:bookmarkStart w:id="26" w:name="X819fd1efb2639e52c0067a3fd02df047e8911ae"/>
    <w:p>
      <w:pPr>
        <w:pStyle w:val="Heading2"/>
      </w:pPr>
      <w:r>
        <w:t xml:space="preserve">4. The Role and Responsibilities of the Auditor</w:t>
      </w:r>
    </w:p>
    <w:p>
      <w:pPr>
        <w:pStyle w:val="FirstParagraph"/>
      </w:pPr>
      <w:r>
        <w:t xml:space="preserve">The Auditor is not merely an external reviewer but a strategic partner in corporate governance. In the context of Argentina Córdoba, the responsibilities extend beyond standard financial verification:</w:t>
      </w:r>
    </w:p>
    <w:bookmarkStart w:id="23" w:name="financial-verification-and-reporting"/>
    <w:p>
      <w:pPr>
        <w:pStyle w:val="Heading3"/>
      </w:pPr>
      <w:r>
        <w:t xml:space="preserve">4.1 Financial Verification and Reporting</w:t>
      </w:r>
    </w:p>
    <w:p>
      <w:pPr>
        <w:pStyle w:val="FirstParagraph"/>
      </w:pPr>
      <w:r>
        <w:t xml:space="preserve">The core function of the Auditor involves examining financial statements to ensure they present a true and fair view of the company's financial position. This includes verifying assets, liabilities, equity, income, and expenses. Given the inflationary pressures often experienced in Argentina Córdoba's economy, currency revaluation adjustments must be meticulously audited to reflect accurate economic reality.</w:t>
      </w:r>
    </w:p>
    <w:bookmarkEnd w:id="23"/>
    <w:bookmarkStart w:id="24" w:name="compliance-assurance"/>
    <w:p>
      <w:pPr>
        <w:pStyle w:val="Heading3"/>
      </w:pPr>
      <w:r>
        <w:t xml:space="preserve">4.2 Compliance Assurance</w:t>
      </w:r>
    </w:p>
    <w:p>
      <w:pPr>
        <w:pStyle w:val="FirstParagraph"/>
      </w:pPr>
      <w:r>
        <w:t xml:space="preserve">The Auditor ensures that all transactions comply with local laws and international accounting standards (IFRS) adapted for local use. In Argentina Córdoba, specific attention is paid to the monthly filing of taxes and the annual presentation of financial statements to both provincial and national authorities. The Auditor acts as a gatekeeper, preventing errors that could lead to audits by the DGI.</w:t>
      </w:r>
    </w:p>
    <w:bookmarkEnd w:id="24"/>
    <w:bookmarkStart w:id="25" w:name="internal-control-evaluation"/>
    <w:p>
      <w:pPr>
        <w:pStyle w:val="Heading3"/>
      </w:pPr>
      <w:r>
        <w:t xml:space="preserve">4.3 Internal Control Evaluation</w:t>
      </w:r>
    </w:p>
    <w:p>
      <w:pPr>
        <w:pStyle w:val="FirstParagraph"/>
      </w:pPr>
      <w:r>
        <w:t xml:space="preserve">A critical aspect of the Auditor's role is testing internal controls. By identifying weaknesses in processes such as cash handling, procurement, and payroll disbursement, the Auditor helps management mitigate fraud risks and operational inefficiencies. This proactive approach is essential for protecting assets in a market like Argentina Córdoba where economic uncertainty can sometimes lead to increased vulnerability.</w:t>
      </w:r>
    </w:p>
    <w:bookmarkEnd w:id="25"/>
    <w:bookmarkEnd w:id="26"/>
    <w:bookmarkStart w:id="27" w:name="strategic-implementation-plan"/>
    <w:p>
      <w:pPr>
        <w:pStyle w:val="Heading2"/>
      </w:pPr>
      <w:r>
        <w:t xml:space="preserve">5. Strategic Implementation Plan</w:t>
      </w:r>
    </w:p>
    <w:p>
      <w:pPr>
        <w:pStyle w:val="FirstParagraph"/>
      </w:pPr>
      <w:r>
        <w:t xml:space="preserve">To effectively deploy Auditor services within our operations in Argentina Córdoba, we have established the following implementation phases:</w:t>
      </w:r>
    </w:p>
    <w:p>
      <w:pPr>
        <w:numPr>
          <w:ilvl w:val="0"/>
          <w:numId w:val="1002"/>
        </w:numPr>
        <w:pStyle w:val="Compact"/>
      </w:pPr>
      <w:r>
        <w:rPr>
          <w:bCs/>
          <w:b/>
        </w:rPr>
        <w:t xml:space="preserve">Phase 1: Selection and Accreditation.</w:t>
      </w:r>
      <w:r>
        <w:t xml:space="preserve">We will engage an auditing firm accredited by the Consejo Profesional de Ciencias Económicas de Córdoba. It is vital that this entity possesses specific experience with local regulations in Argentina Córdoba to ensure seamless integration.</w:t>
      </w:r>
    </w:p>
    <w:p>
      <w:pPr>
        <w:numPr>
          <w:ilvl w:val="0"/>
          <w:numId w:val="1002"/>
        </w:numPr>
        <w:pStyle w:val="Compact"/>
      </w:pPr>
      <w:r>
        <w:rPr>
          <w:bCs/>
          <w:b/>
        </w:rPr>
        <w:t xml:space="preserve">Phase 2: Initial Assessment and Gap Analysis.</w:t>
      </w:r>
      <w:r>
        <w:t xml:space="preserve">The Auditor will conduct a thorough review of existing financial practices against current standards. This will identify gaps in compliance, particularly regarding recent changes in tax laws affecting businesses in Argentina Córdoba.</w:t>
      </w:r>
    </w:p>
    <w:p>
      <w:pPr>
        <w:numPr>
          <w:ilvl w:val="0"/>
          <w:numId w:val="1002"/>
        </w:numPr>
        <w:pStyle w:val="Compact"/>
      </w:pPr>
      <w:r>
        <w:rPr>
          <w:bCs/>
          <w:b/>
        </w:rPr>
        <w:t xml:space="preserve">Phase 3: System Integration and Training.</w:t>
      </w:r>
      <w:r>
        <w:t xml:space="preserve">We will integrate the Auditor's recommendations into our ERP systems. Furthermore, training sessions for our finance team will be conducted to ensure ongoing alignment with the standards established by the Auditor.</w:t>
      </w:r>
    </w:p>
    <w:p>
      <w:pPr>
        <w:numPr>
          <w:ilvl w:val="0"/>
          <w:numId w:val="1002"/>
        </w:numPr>
        <w:pStyle w:val="Compact"/>
      </w:pPr>
      <w:r>
        <w:rPr>
          <w:bCs/>
          <w:b/>
        </w:rPr>
        <w:t xml:space="preserve">Phase 4: Continuous Monitoring and Reporting.</w:t>
      </w:r>
      <w:r>
        <w:t xml:space="preserve">The Auditor will provide quarterly updates rather than just annual reports, allowing for real-time adjustment to any regulatory changes or operational issues arising in Argentina Córdoba.</w:t>
      </w:r>
    </w:p>
    <w:bookmarkEnd w:id="27"/>
    <w:bookmarkStart w:id="28" w:name="challenges-and-mitigation-strategies"/>
    <w:p>
      <w:pPr>
        <w:pStyle w:val="Heading2"/>
      </w:pPr>
      <w:r>
        <w:t xml:space="preserve">6. Challenges and Mitigation Strategies</w:t>
      </w:r>
    </w:p>
    <w:p>
      <w:pPr>
        <w:pStyle w:val="FirstParagraph"/>
      </w:pPr>
      <w:r>
        <w:rPr>
          <w:bCs/>
          <w:b/>
        </w:rPr>
        <w:t xml:space="preserve">Economic Volatility:</w:t>
      </w:r>
      <w:r>
        <w:t xml:space="preserve">The fluctuating exchange rates and inflation in Argentina Córdoba can complicate financial reporting.</w:t>
      </w:r>
      <w:r>
        <w:t xml:space="preserve"> </w:t>
      </w:r>
      <w:r>
        <w:rPr>
          <w:iCs/>
          <w:i/>
        </w:rPr>
        <w:t xml:space="preserve">Mitigation:</w:t>
      </w:r>
      <w:r>
        <w:t xml:space="preserve">The Auditor will utilize specialized inflation accounting techniques to ensure stability in reporting.</w:t>
      </w:r>
    </w:p>
    <w:p>
      <w:pPr>
        <w:pStyle w:val="BodyText"/>
      </w:pPr>
      <w:r>
        <w:rPr>
          <w:bCs/>
          <w:b/>
        </w:rPr>
        <w:t xml:space="preserve">Regulatory Complexity:</w:t>
      </w:r>
      <w:r>
        <w:t xml:space="preserve">Frequent changes in provincial tax codes within Argentina Córdoba require constant vigilance.</w:t>
      </w:r>
      <w:r>
        <w:t xml:space="preserve"> </w:t>
      </w:r>
      <w:r>
        <w:rPr>
          <w:iCs/>
          <w:i/>
        </w:rPr>
        <w:t xml:space="preserve">Mitigation:</w:t>
      </w:r>
      <w:r>
        <w:t xml:space="preserve">We will establish a direct line of communication between our internal team and the external Auditor to receive immediate alerts on legislative updates.</w:t>
      </w:r>
    </w:p>
    <w:bookmarkEnd w:id="28"/>
    <w:bookmarkStart w:id="29" w:name="conclusion"/>
    <w:p>
      <w:pPr>
        <w:pStyle w:val="Heading2"/>
      </w:pPr>
      <w:r>
        <w:t xml:space="preserve">7. Conclusion</w:t>
      </w:r>
    </w:p>
    <w:p>
      <w:pPr>
        <w:pStyle w:val="FirstParagraph"/>
      </w:pPr>
      <w:r>
        <w:t xml:space="preserve">The implementation of robust Auditor services is fundamental to the success and sustainability of our operations in Argentina Córdoba. By prioritizing transparency, compliance, and rigorous financial oversight, we not only satisfy legal obligations but also build trust with investors, partners, and local authorities. The specific requirements of operating in Argentina Córdoba demand a specialized approach to auditing—one that is deeply rooted in local knowledge yet aligned with global best practices.</w:t>
      </w:r>
    </w:p>
    <w:p>
      <w:pPr>
        <w:pStyle w:val="BodyText"/>
      </w:pPr>
      <w:r>
        <w:t xml:space="preserve">We recommend the immediate approval of the budget allocated for these Auditor services to ensure timely compliance and operational excellence. This investment will serve as a cornerstone for our long-term stability and growth in this vital Argentine province.</w:t>
      </w:r>
    </w:p>
    <w:p>
      <w:pPr>
        <w:pStyle w:val="BodyText"/>
      </w:pPr>
      <w:r>
        <w:rPr>
          <w:bCs/>
          <w:b/>
        </w:rPr>
        <w:t xml:space="preserve">Note:</w:t>
      </w:r>
      <w:r>
        <w:t xml:space="preserve"> </w:t>
      </w:r>
      <w:r>
        <w:t xml:space="preserve">All financial figures and timelines mentioned in subsequent appendices are subject to the final approval of the Board of Directors based on the preliminary findings provided by the designated Auditor regarding operations in Argentina Córdoba.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Auditing Services in Argentina Córdoba</dc:title>
  <dc:creator/>
  <dc:language>en</dc:language>
  <cp:keywords/>
  <dcterms:created xsi:type="dcterms:W3CDTF">2026-07-29T08:37:56Z</dcterms:created>
  <dcterms:modified xsi:type="dcterms:W3CDTF">2026-07-29T08:37:56Z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