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w:t>
      </w:r>
      <w:r>
        <w:t xml:space="preserve"> </w:t>
      </w:r>
      <w:r>
        <w:t xml:space="preserve">Framework</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a9d22ccbb1b2100ff9208a00eee6a2b7905520a"/>
    <w:p>
      <w:pPr>
        <w:pStyle w:val="Heading1"/>
      </w:pPr>
      <w:r>
        <w:t xml:space="preserve">Project Report: Strategic Audit and Governance Framework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Title: Project Management Office</w:t>
      </w:r>
      <w:r>
        <w:t xml:space="preserve"> </w:t>
      </w:r>
      <w:r>
        <w:rPr>
          <w:bCs/>
          <w:b/>
        </w:rPr>
        <w:t xml:space="preserve">Date of Submission: October 26, 2023</w:t>
      </w:r>
    </w:p>
    <w:bookmarkEnd w:id="20"/>
    <w:bookmarkStart w:id="21" w:name="executive-summary"/>
    <w:p>
      <w:pPr>
        <w:pStyle w:val="Heading1"/>
      </w:pPr>
      <w:r>
        <w:t xml:space="preserve">1. Executive Summary</w:t>
      </w:r>
    </w:p>
    <w:p>
      <w:pPr>
        <w:pStyle w:val="FirstParagraph"/>
      </w:pPr>
      <w:r>
        <w:t xml:space="preserve">This Project Report outlines the strategic initiatives, operational challenges, and compliance frameworks established for an</w:t>
      </w:r>
      <w:r>
        <w:t xml:space="preserve"> </w:t>
      </w:r>
      <w:r>
        <w:rPr>
          <w:bCs/>
          <w:b/>
        </w:rPr>
        <w:t xml:space="preserve">Auditor</w:t>
      </w:r>
      <w:r>
        <w:t xml:space="preserve"> </w:t>
      </w:r>
      <w:r>
        <w:t xml:space="preserve">operating within the Republic of Democratic Republic of Congo (DRC), specifically focusing on its capital city, Kinshasa. The primary objective of this initiative is to enhance financial transparency, ensure regulatory compliance with local Congolese laws, and align international accounting standards with the unique socio-economic landscape of</w:t>
      </w:r>
      <w:r>
        <w:t xml:space="preserve"> </w:t>
      </w:r>
      <w:r>
        <w:rPr>
          <w:bCs/>
          <w:b/>
        </w:rPr>
        <w:t xml:space="preserve">DR Congo Kinshasa</w:t>
      </w:r>
      <w:r>
        <w:t xml:space="preserve">. As a hub for commerce and administration in Central Africa,</w:t>
      </w:r>
      <w:r>
        <w:t xml:space="preserve"> </w:t>
      </w:r>
      <w:r>
        <w:rPr>
          <w:bCs/>
          <w:b/>
        </w:rPr>
        <w:t xml:space="preserve">DR Congo Kinshasa</w:t>
      </w:r>
      <w:r>
        <w:t xml:space="preserve"> </w:t>
      </w:r>
      <w:r>
        <w:t xml:space="preserve">presents distinct opportunities and risks. This report details how a rigorous audit function can mitigate risk while fostering trust among international investors and local stakeholders.</w:t>
      </w:r>
    </w:p>
    <w:bookmarkEnd w:id="21"/>
    <w:bookmarkStart w:id="22" w:name="introduction-and-context"/>
    <w:p>
      <w:pPr>
        <w:pStyle w:val="Heading1"/>
      </w:pPr>
      <w:r>
        <w:t xml:space="preserve">2. Introduction and Context</w:t>
      </w:r>
    </w:p>
    <w:p>
      <w:pPr>
        <w:pStyle w:val="FirstParagraph"/>
      </w:pPr>
      <w:r>
        <w:t xml:space="preserve">The economic landscape of the Democratic Republic of Congo has been evolving rapidly, with</w:t>
      </w:r>
      <w:r>
        <w:t xml:space="preserve"> </w:t>
      </w:r>
      <w:r>
        <w:rPr>
          <w:bCs/>
          <w:b/>
        </w:rPr>
        <w:t xml:space="preserve">Kinshasa</w:t>
      </w:r>
      <w:r>
        <w:t xml:space="preserve"> </w:t>
      </w:r>
      <w:r>
        <w:t xml:space="preserve">serving as the central engine for growth. However, this rapid expansion brings complex challenges regarding financial governance, tax compliance, and anti-money laundering regulations. The role of a professional</w:t>
      </w:r>
      <w:r>
        <w:t xml:space="preserve"> </w:t>
      </w:r>
      <w:r>
        <w:rPr>
          <w:bCs/>
          <w:b/>
        </w:rPr>
        <w:t xml:space="preserve">Auditor</w:t>
      </w:r>
      <w:r>
        <w:t xml:space="preserve"> </w:t>
      </w:r>
      <w:r>
        <w:t xml:space="preserve">in this environment is not merely retrospective; it is prospective and protective.</w:t>
      </w:r>
    </w:p>
    <w:p>
      <w:pPr>
        <w:pStyle w:val="BodyText"/>
      </w:pPr>
      <w:r>
        <w:t xml:space="preserve">In</w:t>
      </w:r>
      <w:r>
        <w:t xml:space="preserve"> </w:t>
      </w:r>
      <w:r>
        <w:rPr>
          <w:bCs/>
          <w:b/>
        </w:rPr>
        <w:t xml:space="preserve">DR Congo Kinshasa</w:t>
      </w:r>
      <w:r>
        <w:t xml:space="preserve">, the business environment requires a nuanced understanding of both the OHADA (Organization for the Harmonization of Business Law in Africa) legal framework and local Congolese fiscal codes. This project report emphasizes that an effective</w:t>
      </w:r>
      <w:r>
        <w:t xml:space="preserve"> </w:t>
      </w:r>
      <w:r>
        <w:rPr>
          <w:bCs/>
          <w:b/>
        </w:rPr>
        <w:t xml:space="preserve">Auditor</w:t>
      </w:r>
      <w:r>
        <w:t xml:space="preserve"> </w:t>
      </w:r>
      <w:r>
        <w:t xml:space="preserve">must possess dual competencies: international auditing standards (ISA) and deep local knowledge. Without this hybrid expertise, audits conducted in</w:t>
      </w:r>
      <w:r>
        <w:t xml:space="preserve"> </w:t>
      </w:r>
      <w:r>
        <w:rPr>
          <w:bCs/>
          <w:b/>
        </w:rPr>
        <w:t xml:space="preserve">DR Congo Kinshasa</w:t>
      </w:r>
      <w:r>
        <w:t xml:space="preserve"> </w:t>
      </w:r>
      <w:r>
        <w:t xml:space="preserve">may fail to capture localized risks such as informal sector interactions or specific logistical supply chain vulnerabilities.</w:t>
      </w:r>
    </w:p>
    <w:bookmarkEnd w:id="22"/>
    <w:bookmarkStart w:id="25" w:name="objectives-of-the-audit-initiative"/>
    <w:p>
      <w:pPr>
        <w:pStyle w:val="Heading1"/>
      </w:pPr>
      <w:r>
        <w:t xml:space="preserve">3. Objectives of the Audit Initiative</w:t>
      </w:r>
    </w:p>
    <w:p>
      <w:pPr>
        <w:pStyle w:val="FirstParagraph"/>
      </w:pPr>
      <w:r>
        <w:t xml:space="preserve">The core objectives of deploying a specialized</w:t>
      </w:r>
      <w:r>
        <w:t xml:space="preserve"> </w:t>
      </w:r>
      <w:r>
        <w:rPr>
          <w:bCs/>
          <w:b/>
        </w:rPr>
        <w:t xml:space="preserve">Auditor</w:t>
      </w:r>
    </w:p>
    <w:p>
      <w:pPr>
        <w:pStyle w:val="BodyText"/>
      </w:pPr>
      <w:r>
        <w:t xml:space="preserve">team in</w:t>
      </w:r>
    </w:p>
    <w:p>
      <w:pPr>
        <w:pStyle w:val="BodyText"/>
      </w:pPr>
      <w:r>
        <w:t xml:space="preserve">Kinshasa are threefold:</w:t>
      </w:r>
    </w:p>
    <w:p>
      <w:pPr>
        <w:pStyle w:val="BodyText"/>
      </w:pPr>
      <w:r>
        <w:br/>
      </w:r>
    </w:p>
    <w:p>
      <w:pPr>
        <w:numPr>
          <w:ilvl w:val="0"/>
          <w:numId w:val="1001"/>
        </w:numPr>
        <w:pStyle w:val="Compact"/>
      </w:pPr>
      <w:r>
        <w:t xml:space="preserve">Regulatory Compliance:To ensure that all audited entities adhere to the laws of the Democratic Republic of Congo, including tax obligations and corporate governance structures. This is critical for entities operating in</w:t>
      </w:r>
      <w:r>
        <w:t xml:space="preserve"> </w:t>
      </w:r>
      <w:r>
        <w:rPr>
          <w:bCs/>
          <w:b/>
        </w:rPr>
        <w:t xml:space="preserve">DR Congo Kinshasa</w:t>
      </w:r>
      <w:r>
        <w:t xml:space="preserve">, where regulatory enforcement can be stringent yet variable.</w:t>
      </w:r>
    </w:p>
    <w:p>
      <w:pPr>
        <w:pStyle w:val="FirstParagraph"/>
      </w:pPr>
      <w:r>
        <w:t xml:space="preserve">2.</w:t>
      </w:r>
    </w:p>
    <w:p>
      <w:pPr>
        <w:pStyle w:val="BodyText"/>
      </w:pPr>
      <w:r>
        <w:t xml:space="preserve">Risk Mitigation:To identify financial fraud, operational inefficiencies, and compliance gaps. The</w:t>
      </w:r>
      <w:r>
        <w:t xml:space="preserve"> </w:t>
      </w:r>
      <w:r>
        <w:rPr>
          <w:bCs/>
          <w:b/>
        </w:rPr>
        <w:t xml:space="preserve">Auditor</w:t>
      </w:r>
      <w:r>
        <w:t xml:space="preserve"> </w:t>
      </w:r>
      <w:r>
        <w:t xml:space="preserve">serves as the first line of defense against reputational damage and financial loss, particularly in a market as dynamic and sometimes opaque as</w:t>
      </w:r>
      <w:r>
        <w:t xml:space="preserve"> </w:t>
      </w:r>
      <w:r>
        <w:rPr>
          <w:bCs/>
          <w:b/>
        </w:rPr>
        <w:t xml:space="preserve">DR Congo Kinshasa</w:t>
      </w:r>
      <w:r>
        <w:t xml:space="preserve">.</w:t>
      </w:r>
    </w:p>
    <w:p>
      <w:pPr>
        <w:pStyle w:val="BodyText"/>
      </w:pPr>
      <w:r>
        <w:br/>
      </w:r>
    </w:p>
    <w:p>
      <w:pPr>
        <w:pStyle w:val="BodyText"/>
      </w:pPr>
      <w:r>
        <w:br/>
      </w:r>
    </w:p>
    <w:p>
      <w:pPr>
        <w:pStyle w:val="BodyText"/>
      </w:pPr>
      <w:r>
        <w:t xml:space="preserve">3.</w:t>
      </w:r>
    </w:p>
    <w:p>
      <w:pPr>
        <w:pStyle w:val="BodyText"/>
      </w:pPr>
      <w:r>
        <w:t xml:space="preserve">Investor Confidence:To provide assurance to international partners that investments within</w:t>
      </w:r>
      <w:r>
        <w:t xml:space="preserve"> </w:t>
      </w:r>
      <w:r>
        <w:rPr>
          <w:bCs/>
          <w:b/>
        </w:rPr>
        <w:t xml:space="preserve">Kinshasa</w:t>
      </w:r>
      <w:r>
        <w:t xml:space="preserve"> </w:t>
      </w:r>
      <w:r>
        <w:t xml:space="preserve">are secure, transparent, and well-managed. A robust audit trail is essential for attracting foreign direct investment (FDI) into the region.</w:t>
      </w:r>
    </w:p>
    <w:p>
      <w:pPr>
        <w:pStyle w:val="BodyText"/>
      </w:pPr>
      <w:r>
        <w:br/>
      </w:r>
    </w:p>
    <w:p>
      <w:pPr>
        <w:pStyle w:val="BodyText"/>
      </w:pPr>
      <w:r>
        <w:br/>
      </w:r>
    </w:p>
    <w:p>
      <w:pPr>
        <w:pStyle w:val="BodyText"/>
      </w:pPr>
      <w:r>
        <w:t xml:space="preserve">4. Operational Challenges in DR Congo Kinshasa</w:t>
      </w:r>
    </w:p>
    <w:p>
      <w:pPr>
        <w:pStyle w:val="BodyText"/>
      </w:pPr>
      <w:r>
        <w:t xml:space="preserve">Conducting audits in</w:t>
      </w:r>
      <w:r>
        <w:t xml:space="preserve"> </w:t>
      </w:r>
      <w:r>
        <w:rPr>
          <w:bCs/>
          <w:b/>
        </w:rPr>
        <w:t xml:space="preserve">Kinshasa</w:t>
      </w:r>
      <w:r>
        <w:t xml:space="preserve"> </w:t>
      </w:r>
      <w:r>
        <w:t xml:space="preserve">requires adapting to specific environmental factors. The following challenges have been identified and addressed through strategic planning:</w:t>
      </w:r>
    </w:p>
    <w:bookmarkStart w:id="23" w:name="infrastructure-and-data-accessibility"/>
    <w:p>
      <w:pPr>
        <w:pStyle w:val="Heading2"/>
      </w:pPr>
      <w:r>
        <w:t xml:space="preserve">4.1 Infrastructure and Data Accessibility</w:t>
      </w:r>
    </w:p>
    <w:p>
      <w:pPr>
        <w:pStyle w:val="FirstParagraph"/>
      </w:pPr>
      <w:r>
        <w:rPr>
          <w:bCs/>
          <w:b/>
        </w:rPr>
        <w:t xml:space="preserve">Kinshasa</w:t>
      </w:r>
      <w:r>
        <w:t xml:space="preserve">, while a major metropolis, faces infrastructural hurdles that can impede the work of an</w:t>
      </w:r>
    </w:p>
    <w:p>
      <w:pPr>
        <w:pStyle w:val="BodyText"/>
      </w:pPr>
      <w:r>
        <w:t xml:space="preserve">Auditor. Power instability and internet connectivity issues can disrupt real-time data access. To mitigate this, the project report recommends investing in offline-capable audit software and local server backups. Furthermore, physical verification of assets is often necessary due to limited digital records in certain sectors common in</w:t>
      </w:r>
      <w:r>
        <w:t xml:space="preserve"> </w:t>
      </w:r>
      <w:r>
        <w:rPr>
          <w:bCs/>
          <w:b/>
        </w:rPr>
        <w:t xml:space="preserve">DR Congo Kinshasa</w:t>
      </w:r>
      <w:r>
        <w:t xml:space="preserve">.</w:t>
      </w:r>
    </w:p>
    <w:bookmarkEnd w:id="23"/>
    <w:bookmarkStart w:id="24" w:name="human-capital-and-expertise"/>
    <w:p>
      <w:pPr>
        <w:pStyle w:val="Heading2"/>
      </w:pPr>
      <w:r>
        <w:t xml:space="preserve">4.2 Human Capital and Expertise</w:t>
      </w:r>
    </w:p>
    <w:p>
      <w:pPr>
        <w:pStyle w:val="FirstParagraph"/>
      </w:pPr>
      <w:r>
        <w:t xml:space="preserve">Finding qualified professionals who understand both international standards and local realities is difficult. The</w:t>
      </w:r>
    </w:p>
    <w:p>
      <w:pPr>
        <w:pStyle w:val="BodyText"/>
      </w:pPr>
      <w:r>
        <w:t xml:space="preserve">Auditor</w:t>
      </w:r>
    </w:p>
    <w:p>
      <w:pPr>
        <w:pStyle w:val="BodyText"/>
      </w:pPr>
      <w:r>
        <w:t xml:space="preserve">must therefore focus heavily on training and capacity building. This includes mentoring junior staff in</w:t>
      </w:r>
      <w:r>
        <w:t xml:space="preserve"> </w:t>
      </w:r>
      <w:r>
        <w:rPr>
          <w:bCs/>
          <w:b/>
        </w:rPr>
        <w:t xml:space="preserve">Kinshasa</w:t>
      </w:r>
      <w:r>
        <w:t xml:space="preserve"> </w:t>
      </w:r>
      <w:r>
        <w:t xml:space="preserve">to become experts in OHADA law, ensuring the sustainability of the audit function within</w:t>
      </w:r>
    </w:p>
    <w:p>
      <w:pPr>
        <w:pStyle w:val="BodyText"/>
      </w:pPr>
      <w:r>
        <w:t xml:space="preserve">DR Congo Kinshasa.</w:t>
      </w:r>
    </w:p>
    <w:p>
      <w:pPr>
        <w:pStyle w:val="BodyText"/>
      </w:pPr>
      <w:r>
        <w:br/>
      </w:r>
    </w:p>
    <w:p>
      <w:pPr>
        <w:pStyle w:val="BodyText"/>
      </w:pPr>
      <w:r>
        <w:t xml:space="preserve">4.3 Cultural and Linguistic Nuances</w:t>
      </w:r>
    </w:p>
    <w:p>
      <w:pPr>
        <w:pStyle w:val="BodyText"/>
      </w:pPr>
      <w:r>
        <w:t xml:space="preserve">An</w:t>
      </w:r>
    </w:p>
    <w:p>
      <w:pPr>
        <w:pStyle w:val="BodyText"/>
      </w:pPr>
      <w:r>
        <w:t xml:space="preserve">Auditor</w:t>
      </w:r>
    </w:p>
    <w:p>
      <w:pPr>
        <w:pStyle w:val="BodyText"/>
      </w:pPr>
      <w:r>
        <w:t xml:space="preserve">working in</w:t>
      </w:r>
      <w:r>
        <w:t xml:space="preserve"> </w:t>
      </w:r>
      <w:r>
        <w:rPr>
          <w:bCs/>
          <w:b/>
        </w:rPr>
        <w:t xml:space="preserve">Kinshasa</w:t>
      </w:r>
      <w:r>
        <w:t xml:space="preserve"> </w:t>
      </w:r>
      <w:r>
        <w:t xml:space="preserve">must navigate the cultural context. French is the official language, but Lingala is widely spoken in business circles. Effective communication requires linguistic adaptability. Misunderstandings arising from language barriers can lead to audit failures or strained client relationships. The project report mandates that all auditors operating in</w:t>
      </w:r>
    </w:p>
    <w:p>
      <w:pPr>
        <w:pStyle w:val="BodyText"/>
      </w:pPr>
      <w:r>
        <w:t xml:space="preserve">DR Congo Kinshasa demonstrate proficiency in French and an appreciation for local business customs.</w:t>
      </w:r>
    </w:p>
    <w:p>
      <w:pPr>
        <w:pStyle w:val="BodyText"/>
      </w:pPr>
      <w:r>
        <w:br/>
      </w:r>
    </w:p>
    <w:p>
      <w:pPr>
        <w:pStyle w:val="BodyText"/>
      </w:pPr>
      <w:r>
        <w:t xml:space="preserve">5. Methodology and Scope</w:t>
      </w:r>
    </w:p>
    <w:p>
      <w:pPr>
        <w:pStyle w:val="BodyText"/>
      </w:pPr>
      <w:r>
        <w:t xml:space="preserve">The methodology adopted by the</w:t>
      </w:r>
    </w:p>
    <w:p>
      <w:pPr>
        <w:pStyle w:val="BodyText"/>
      </w:pPr>
      <w:r>
        <w:t xml:space="preserve">Auditor</w:t>
      </w:r>
    </w:p>
    <w:p>
      <w:pPr>
        <w:pStyle w:val="BodyText"/>
      </w:pPr>
      <w:r>
        <w:t xml:space="preserve">is based on a risk-based approach. The scope covers financial statement audits, internal control evaluations, and compliance reviews. In</w:t>
      </w:r>
      <w:r>
        <w:t xml:space="preserve"> </w:t>
      </w:r>
      <w:r>
        <w:rPr>
          <w:bCs/>
          <w:b/>
        </w:rPr>
        <w:t xml:space="preserve">Kinshasa</w:t>
      </w:r>
      <w:r>
        <w:t xml:space="preserve">, special attention is paid to:</w:t>
      </w:r>
    </w:p>
    <w:p>
      <w:pPr>
        <w:pStyle w:val="BodyText"/>
      </w:pPr>
      <w:r>
        <w:br/>
      </w:r>
    </w:p>
    <w:p>
      <w:pPr>
        <w:pStyle w:val="BodyText"/>
      </w:pPr>
      <w:r>
        <w:t xml:space="preserve">1.</w:t>
      </w:r>
    </w:p>
    <w:p>
      <w:pPr>
        <w:pStyle w:val="BodyText"/>
      </w:pPr>
      <w:r>
        <w:t xml:space="preserve">Procurement Processes: High-value contracts in public and private sectors are scrutinized for integrity.</w:t>
      </w:r>
    </w:p>
    <w:p>
      <w:pPr>
        <w:pStyle w:val="BodyText"/>
      </w:pPr>
      <w:r>
        <w:br/>
      </w:r>
    </w:p>
    <w:p>
      <w:pPr>
        <w:pStyle w:val="BodyText"/>
      </w:pPr>
      <w:r>
        <w:br/>
      </w:r>
    </w:p>
    <w:p>
      <w:pPr>
        <w:pStyle w:val="BodyText"/>
      </w:pPr>
      <w:r>
        <w:t xml:space="preserve">2.</w:t>
      </w:r>
    </w:p>
    <w:p>
      <w:pPr>
        <w:pStyle w:val="BodyText"/>
      </w:pPr>
      <w:r>
        <w:t xml:space="preserve">Tax Compliance: Verification against the General Tax Code of the DRC.</w:t>
      </w:r>
    </w:p>
    <w:p>
      <w:pPr>
        <w:pStyle w:val="BodyText"/>
      </w:pPr>
      <w:r>
        <w:br/>
      </w:r>
    </w:p>
    <w:p>
      <w:pPr>
        <w:pStyle w:val="BodyText"/>
      </w:pPr>
      <w:r>
        <w:t xml:space="preserve">3.</w:t>
      </w:r>
    </w:p>
    <w:p>
      <w:pPr>
        <w:pStyle w:val="BodyText"/>
      </w:pPr>
      <w:r>
        <w:t xml:space="preserve">Cash Handling: Due to a significant portion of transactions occurring in cash within</w:t>
      </w:r>
      <w:r>
        <w:t xml:space="preserve"> </w:t>
      </w:r>
      <w:r>
        <w:rPr>
          <w:bCs/>
          <w:b/>
        </w:rPr>
        <w:t xml:space="preserve">Kinshasa</w:t>
      </w:r>
      <w:r>
        <w:t xml:space="preserve">, physical cash counts and bank reconciliations are performed with heightened frequency.</w:t>
      </w:r>
    </w:p>
    <w:p>
      <w:pPr>
        <w:pStyle w:val="BodyText"/>
      </w:pPr>
      <w:r>
        <w:br/>
      </w:r>
    </w:p>
    <w:p>
      <w:pPr>
        <w:pStyle w:val="BodyText"/>
      </w:pPr>
      <w:r>
        <w:br/>
      </w:r>
    </w:p>
    <w:p>
      <w:pPr>
        <w:pStyle w:val="BodyText"/>
      </w:pPr>
      <w:r>
        <w:t xml:space="preserve">6. Findings and Recommendations</w:t>
      </w:r>
    </w:p>
    <w:p>
      <w:pPr>
        <w:pStyle w:val="BodyText"/>
      </w:pPr>
      <w:r>
        <w:t xml:space="preserve">Based on preliminary assessments in</w:t>
      </w:r>
      <w:r>
        <w:t xml:space="preserve"> </w:t>
      </w:r>
      <w:r>
        <w:rPr>
          <w:bCs/>
          <w:b/>
        </w:rPr>
        <w:t xml:space="preserve">DR Congo Kinshasa</w:t>
      </w:r>
      <w:r>
        <w:t xml:space="preserve">, the following findings have been noted:</w:t>
      </w:r>
    </w:p>
    <w:p>
      <w:pPr>
        <w:pStyle w:val="BodyText"/>
      </w:pPr>
      <w:r>
        <w:t xml:space="preserve">The internal control systems of many small-to-medium enterprises (SMEs) in</w:t>
      </w:r>
    </w:p>
    <w:p>
      <w:pPr>
        <w:pStyle w:val="BodyText"/>
      </w:pPr>
      <w:r>
        <w:t xml:space="preserve">Kinshasa</w:t>
      </w:r>
      <w:r>
        <w:t xml:space="preserve"> </w:t>
      </w:r>
      <w:r>
        <w:t xml:space="preserve">are underdeveloped, increasing the risk of error or fraud.</w:t>
      </w:r>
    </w:p>
    <w:p>
      <w:pPr>
        <w:pStyle w:val="BodyText"/>
      </w:pPr>
      <w:r>
        <w:br/>
      </w:r>
    </w:p>
    <w:p>
      <w:pPr>
        <w:pStyle w:val="BodyText"/>
      </w:pPr>
      <w:r>
        <w:t xml:space="preserve">Recommendation: The</w:t>
      </w:r>
    </w:p>
    <w:p>
      <w:pPr>
        <w:pStyle w:val="BodyText"/>
      </w:pPr>
      <w:r>
        <w:t xml:space="preserve">Auditor</w:t>
      </w:r>
      <w:r>
        <w:t xml:space="preserve"> </w:t>
      </w:r>
      <w:r>
        <w:t xml:space="preserve">should offer advisory services alongside auditing to help improve internal controls, thereby adding value beyond mere compliance.</w:t>
      </w:r>
    </w:p>
    <w:p>
      <w:pPr>
        <w:pStyle w:val="BodyText"/>
      </w:pPr>
      <w:r>
        <w:br/>
      </w:r>
    </w:p>
    <w:p>
      <w:pPr>
        <w:pStyle w:val="BodyText"/>
      </w:pPr>
      <w:r>
        <w:t xml:space="preserve">Finding: Digitalization is growing but uneven. Large corporations in</w:t>
      </w:r>
    </w:p>
    <w:p>
      <w:pPr>
        <w:pStyle w:val="BodyText"/>
      </w:pPr>
      <w:r>
        <w:t xml:space="preserve">Kinshasa</w:t>
      </w:r>
      <w:r>
        <w:t xml:space="preserve"> </w:t>
      </w:r>
      <w:r>
        <w:t xml:space="preserve">are adopting ERP systems, while smaller entities rely on manual ledgers.</w:t>
      </w:r>
    </w:p>
    <w:p>
      <w:pPr>
        <w:pStyle w:val="BodyText"/>
      </w:pPr>
      <w:r>
        <w:br/>
      </w:r>
    </w:p>
    <w:p>
      <w:pPr>
        <w:pStyle w:val="BodyText"/>
      </w:pPr>
      <w:r>
        <w:t xml:space="preserve">Recommendation: Implement phased digital transformation support. The</w:t>
      </w:r>
    </w:p>
    <w:p>
      <w:pPr>
        <w:pStyle w:val="BodyText"/>
      </w:pPr>
      <w:r>
        <w:t xml:space="preserve">Auditor</w:t>
      </w:r>
    </w:p>
    <w:p>
      <w:pPr>
        <w:pStyle w:val="BodyText"/>
      </w:pPr>
      <w:r>
        <w:t xml:space="preserve">can play a role in validating the integrity of new digital systems as they are implemented in</w:t>
      </w:r>
    </w:p>
    <w:p>
      <w:pPr>
        <w:pStyle w:val="BodyText"/>
      </w:pPr>
      <w:r>
        <w:t xml:space="preserve">DR Congo Kinshasa.</w:t>
      </w:r>
    </w:p>
    <w:p>
      <w:pPr>
        <w:pStyle w:val="BodyText"/>
      </w:pPr>
      <w:r>
        <w:br/>
      </w:r>
    </w:p>
    <w:p>
      <w:pPr>
        <w:pStyle w:val="BodyText"/>
      </w:pPr>
      <w:r>
        <w:t xml:space="preserve">7. Conclusion</w:t>
      </w:r>
    </w:p>
    <w:p>
      <w:pPr>
        <w:pStyle w:val="BodyText"/>
      </w:pPr>
      <w:r>
        <w:t xml:space="preserve">The establishment of a robust audit function in</w:t>
      </w:r>
      <w:r>
        <w:t xml:space="preserve"> </w:t>
      </w:r>
      <w:r>
        <w:rPr>
          <w:bCs/>
          <w:b/>
        </w:rPr>
        <w:t xml:space="preserve">Kinshasa</w:t>
      </w:r>
      <w:r>
        <w:t xml:space="preserve"> </w:t>
      </w:r>
      <w:r>
        <w:t xml:space="preserve">is vital for the economic health of the Democratic Republic of Congo. This Project Report demonstrates that an</w:t>
      </w:r>
    </w:p>
    <w:p>
      <w:pPr>
        <w:pStyle w:val="BodyText"/>
      </w:pPr>
      <w:r>
        <w:t xml:space="preserve">Auditor</w:t>
      </w:r>
    </w:p>
    <w:p>
      <w:pPr>
        <w:pStyle w:val="BodyText"/>
      </w:pPr>
      <w:r>
        <w:t xml:space="preserve">operating in this region must be more than a number-cruncher; they must be a strategic partner in governance.</w:t>
      </w:r>
    </w:p>
    <w:p>
      <w:pPr>
        <w:pStyle w:val="BodyText"/>
      </w:pPr>
      <w:r>
        <w:t xml:space="preserve">By addressing the unique challenges of</w:t>
      </w:r>
    </w:p>
    <w:p>
      <w:pPr>
        <w:pStyle w:val="BodyText"/>
      </w:pPr>
      <w:r>
        <w:t xml:space="preserve">Kinshasa</w:t>
      </w:r>
    </w:p>
    <w:p>
      <w:pPr>
        <w:pStyle w:val="BodyText"/>
      </w:pPr>
      <w:r>
        <w:t xml:space="preserve">—from infrastructure to culture—the audit framework ensures that</w:t>
      </w:r>
    </w:p>
    <w:p>
      <w:pPr>
        <w:pStyle w:val="BodyText"/>
      </w:pPr>
      <w:r>
        <w:t xml:space="preserve">DR Congo Kinshasa remains a viable and trustworthy location for business. The recommendations provided herein serve as a roadmap for implementing these changes, ensuring that the role of the</w:t>
      </w:r>
    </w:p>
    <w:p>
      <w:pPr>
        <w:pStyle w:val="BodyText"/>
      </w:pPr>
      <w:r>
        <w:t xml:space="preserve">Auditor</w:t>
      </w:r>
      <w:r>
        <w:t xml:space="preserve"> </w:t>
      </w:r>
      <w:r>
        <w:t xml:space="preserve">is respected, effective, and impactful in the heart of Central Africa.</w:t>
      </w:r>
    </w:p>
    <w:p>
      <w:pPr>
        <w:pStyle w:val="BodyText"/>
      </w:pPr>
      <w:r>
        <w:t xml:space="preserve">It is recommended that management approve the budget for additional local training programs and technology upgrades to support this audit initiative immediately.</w:t>
      </w:r>
    </w:p>
    <w:bookmarkEnd w:id="24"/>
    <w:bookmarkEnd w:id="25"/>
    <w:bookmarkStart w:id="26" w:name="appendices"/>
    <w:p>
      <w:pPr>
        <w:pStyle w:val="Heading1"/>
      </w:pPr>
      <w:r>
        <w:t xml:space="preserve">8. Appendices</w:t>
      </w:r>
    </w:p>
    <w:p>
      <w:pPr>
        <w:pStyle w:val="FirstParagraph"/>
      </w:pPr>
      <w:r>
        <w:t xml:space="preserve">Appendix A:</w:t>
      </w:r>
      <w:r>
        <w:t xml:space="preserve"> </w:t>
      </w:r>
      <w:r>
        <w:t xml:space="preserve">List of Relevant OHADA Laws and DRC Fiscal Codes.</w:t>
      </w:r>
    </w:p>
    <w:p>
      <w:pPr>
        <w:pStyle w:val="BodyText"/>
      </w:pPr>
      <w:r>
        <w:t xml:space="preserve">Appendix B:</w:t>
      </w:r>
    </w:p>
    <w:p>
      <w:pPr>
        <w:pStyle w:val="BodyText"/>
      </w:pPr>
      <w:r>
        <w:t xml:space="preserve">Risk Assessment Matrix for</w:t>
      </w:r>
    </w:p>
    <w:p>
      <w:pPr>
        <w:pStyle w:val="BodyText"/>
      </w:pPr>
      <w:r>
        <w:t xml:space="preserve">Kinshasa</w:t>
      </w:r>
      <w:r>
        <w:t xml:space="preserve"> </w:t>
      </w:r>
      <w:r>
        <w:t xml:space="preserve">Operations.</w:t>
      </w:r>
    </w:p>
    <w:p>
      <w:pPr>
        <w:pStyle w:val="BodyText"/>
      </w:pPr>
      <w:r>
        <w:t xml:space="preserve">Appendix C:</w:t>
      </w:r>
    </w:p>
    <w:p>
      <w:pPr>
        <w:pStyle w:val="BodyText"/>
      </w:pPr>
      <w:r>
        <w:t xml:space="preserve">Timeline for Auditor Deployment in</w:t>
      </w:r>
    </w:p>
    <w:p>
      <w:pPr>
        <w:pStyle w:val="BodyText"/>
      </w:pPr>
      <w:r>
        <w:t xml:space="preserve">DR Congo Kinshasa.</w:t>
      </w:r>
    </w:p>
    <w:p>
      <w:pPr>
        <w:pStyle w:val="BodyText"/>
      </w:pPr>
      <w:r>
        <w:rPr>
          <w:iCs/>
          <w:i/>
        </w:rP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 Framework Implementation in DR Congo Kinshasa</dc:title>
  <dc:creator/>
  <dc:language>en</dc:language>
  <cp:keywords/>
  <dcterms:created xsi:type="dcterms:W3CDTF">2026-07-29T06:28:21Z</dcterms:created>
  <dcterms:modified xsi:type="dcterms:W3CDTF">2026-07-29T06:28:21Z</dcterms:modified>
</cp:coreProperties>
</file>

<file path=docProps/custom.xml><?xml version="1.0" encoding="utf-8"?>
<Properties xmlns="http://schemas.openxmlformats.org/officeDocument/2006/custom-properties" xmlns:vt="http://schemas.openxmlformats.org/officeDocument/2006/docPropsVTypes"/>
</file>