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Auditors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b391855935bb8e9731604068700312f1222da03"/>
    <w:p>
      <w:pPr>
        <w:pStyle w:val="Heading1"/>
      </w:pPr>
      <w:r>
        <w:t xml:space="preserve">Project Report: Strategic Analysis of the Auditor Function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br/>
      </w:r>
    </w:p>
    <w:bookmarkStart w:id="20" w:name="the-auditor"/>
    <w:p>
      <w:pPr>
        <w:pStyle w:val="Heading1"/>
      </w:pPr>
      <w:r>
        <w:t xml:space="preserve">The Auditor</w:t>
      </w:r>
    </w:p>
    <w:p>
      <w:pPr>
        <w:pStyle w:val="FirstParagraph"/>
      </w:pPr>
      <w:r>
        <w:t xml:space="preserve">Ethiopia Addis Ababa.</w:t>
      </w:r>
    </w:p>
    <w:bookmarkEnd w:id="20"/>
    <w:p>
      <w:pPr>
        <w:pStyle w:val="BodyText"/>
      </w:pPr>
      <w:r>
        <w:t xml:space="preserve">This comprehensive project report outlines the critical importance, operational challenges, and future trajectory of the auditing profession within the context of</w:t>
      </w:r>
      <w:r>
        <w:t xml:space="preserve"> </w:t>
      </w:r>
      <w:r>
        <w:rPr>
          <w:bCs/>
          <w:b/>
        </w:rPr>
        <w:t xml:space="preserve">Ethiopia Addis Ababa</w:t>
      </w:r>
      <w:r>
        <w:t xml:space="preserve">. As a rapidly developing economic hub in East Africa, Addis Ababa serves as the diplomatic capital of Africa and a central engine for national growth. Consequently, the role of the</w:t>
      </w:r>
      <w:r>
        <w:t xml:space="preserve"> </w:t>
      </w:r>
      <w:r>
        <w:rPr>
          <w:bCs/>
          <w:b/>
        </w:rPr>
        <w:t xml:space="preserve">Auditor</w:t>
      </w:r>
      <w:r>
        <w:t xml:space="preserve"> </w:t>
      </w:r>
      <w:r>
        <w:t xml:space="preserve">has transcended traditional compliance checks to become a cornerstone of corporate governance, investor confidence, and sustainable development.</w:t>
      </w:r>
    </w:p>
    <w:bookmarkStart w:id="21" w:name="X60801ce0b88de2bfcbac392f14d683477a37891"/>
    <w:p>
      <w:pPr>
        <w:pStyle w:val="Heading2"/>
      </w:pPr>
      <w:r>
        <w:t xml:space="preserve">1. Introduction: The Economic Context of Ethiopia Addis Ababa</w:t>
      </w:r>
    </w:p>
    <w:p>
      <w:pPr>
        <w:pStyle w:val="FirstParagraph"/>
      </w:pPr>
      <w:r>
        <w:rPr>
          <w:bCs/>
          <w:b/>
        </w:rPr>
        <w:t xml:space="preserve">Ethiopia Addis Ababa</w:t>
      </w:r>
    </w:p>
    <w:p>
      <w:pPr>
        <w:pStyle w:val="BodyText"/>
      </w:pPr>
      <w:r>
        <w:t xml:space="preserve">In recent years, the Ethiopian economy has shown resilience and robust growth, driven by infrastructure development, agricultural modernization, and a burgeoning service sector. As the capital city,</w:t>
      </w:r>
      <w:r>
        <w:t xml:space="preserve"> </w:t>
      </w:r>
      <w:r>
        <w:rPr>
          <w:bCs/>
          <w:b/>
        </w:rPr>
        <w:t xml:space="preserve">Ethiopia Addis Ababa</w:t>
      </w:r>
      <w:r>
        <w:t xml:space="preserve"> </w:t>
      </w:r>
      <w:r>
        <w:t xml:space="preserve">hosts the headquarters of most major national banks, insurance companies manufacturing firms telecommunication providers and international organizations. This concentration of economic activity creates a complex financial ecosystem that demands rigorous oversight.</w:t>
      </w:r>
    </w:p>
    <w:p>
      <w:pPr>
        <w:pStyle w:val="BodyText"/>
      </w:pPr>
      <w:r>
        <w:t xml:space="preserve">The transition from a state-dominated economy to one that is gradually opening up to private investment and foreign direct investment (FDI) has necessitated higher standards of transparency. In this environment, the</w:t>
      </w:r>
      <w:r>
        <w:t xml:space="preserve"> </w:t>
      </w:r>
      <w:r>
        <w:rPr>
          <w:bCs/>
          <w:b/>
        </w:rPr>
        <w:t xml:space="preserve">Auditor</w:t>
      </w:r>
      <w:r>
        <w:t xml:space="preserve"> </w:t>
      </w:r>
      <w:r>
        <w:t xml:space="preserve">acts as the primary mechanism for verifying financial integrity, ensuring that reported figures accurately reflect the economic reality of businesses operating in</w:t>
      </w:r>
      <w:r>
        <w:t xml:space="preserve"> </w:t>
      </w:r>
      <w:r>
        <w:rPr>
          <w:bCs/>
          <w:b/>
        </w:rPr>
        <w:t xml:space="preserve">Ethiopia Addis Ababa</w:t>
      </w:r>
      <w:r>
        <w:t xml:space="preserve">.</w:t>
      </w:r>
    </w:p>
    <w:bookmarkEnd w:id="21"/>
    <w:bookmarkStart w:id="22" w:name="X819fd1efb2639e52c0067a3fd02df047e8911ae"/>
    <w:p>
      <w:pPr>
        <w:pStyle w:val="Heading2"/>
      </w:pPr>
      <w:r>
        <w:t xml:space="preserve">2. The Role and Responsibilities of the Auditor</w:t>
      </w:r>
    </w:p>
    <w:p>
      <w:pPr>
        <w:pStyle w:val="FirstParagraph"/>
      </w:pPr>
      <w:r>
        <w:t xml:space="preserve">The modern</w:t>
      </w:r>
      <w:r>
        <w:t xml:space="preserve"> </w:t>
      </w:r>
      <w:r>
        <w:rPr>
          <w:bCs/>
          <w:b/>
        </w:rPr>
        <w:t xml:space="preserve">Auditor</w:t>
      </w:r>
      <w:r>
        <w:t xml:space="preserve"> </w:t>
      </w:r>
      <w:r>
        <w:t xml:space="preserve">in Ethiopia is not merely a checker of books but a strategic advisor. Their responsibilities are multifaceted:</w:t>
      </w:r>
    </w:p>
    <w:p>
      <w:pPr>
        <w:numPr>
          <w:ilvl w:val="0"/>
          <w:numId w:val="1001"/>
        </w:numPr>
        <w:pStyle w:val="Compact"/>
      </w:pPr>
      <w:r>
        <w:rPr>
          <w:bCs/>
          <w:b/>
        </w:rPr>
        <w:t xml:space="preserve">Statutory Auditing:</w:t>
      </w:r>
    </w:p>
    <w:p>
      <w:pPr>
        <w:numPr>
          <w:ilvl w:val="0"/>
          <w:numId w:val="1001"/>
        </w:numPr>
        <w:pStyle w:val="Compact"/>
      </w:pPr>
      <w:r>
        <w:rPr>
          <w:bCs/>
          <w:b/>
        </w:rPr>
        <w:t xml:space="preserve">Internal Control Assessment:</w:t>
      </w:r>
      <w:r>
        <w:t xml:space="preserve">Ethiopia Addis Ababa</w:t>
      </w:r>
    </w:p>
    <w:p>
      <w:pPr>
        <w:numPr>
          <w:ilvl w:val="0"/>
          <w:numId w:val="1001"/>
        </w:numPr>
        <w:pStyle w:val="Compact"/>
      </w:pPr>
      <w:r>
        <w:t xml:space="preserve">Tax Compliance:Given the aggressive tax reform initiatives by the Ethiopian Revenue and Customs Authority (ERCA), auditors play a vital role in ensuring that entities operating in</w:t>
      </w:r>
      <w:r>
        <w:t xml:space="preserve"> </w:t>
      </w:r>
      <w:r>
        <w:rPr>
          <w:bCs/>
          <w:b/>
        </w:rPr>
        <w:t xml:space="preserve">Ethiopia Addis Ababa</w:t>
      </w:r>
      <w:r>
        <w:t xml:space="preserve"> </w:t>
      </w:r>
      <w:r>
        <w:t xml:space="preserve">meet their tax obligations accurately, thereby avoiding legal penalties.</w:t>
      </w:r>
    </w:p>
    <w:p>
      <w:pPr>
        <w:numPr>
          <w:ilvl w:val="0"/>
          <w:numId w:val="1001"/>
        </w:numPr>
        <w:pStyle w:val="Compact"/>
      </w:pPr>
      <w:r>
        <w:t xml:space="preserve">Risk Management:Auditors help identify financial and operational risks specific to the local market, such as currency fluctuation risks or supply chain disruptions.</w:t>
      </w:r>
    </w:p>
    <w:bookmarkEnd w:id="22"/>
    <w:bookmarkStart w:id="26" w:name="X380b71f18e90c66cdd037c56404455bfc3061fe"/>
    <w:p>
      <w:pPr>
        <w:pStyle w:val="Heading2"/>
      </w:pPr>
      <w:r>
        <w:t xml:space="preserve">3. Challenges Facing Auditors in Ethiopia Addis Ababa</w:t>
      </w:r>
    </w:p>
    <w:p>
      <w:pPr>
        <w:pStyle w:val="FirstParagraph"/>
      </w:pPr>
      <w:r>
        <w:t xml:space="preserve">Despite the growing recognition of audit importance, professionals in</w:t>
      </w:r>
      <w:r>
        <w:t xml:space="preserve"> </w:t>
      </w:r>
      <w:r>
        <w:rPr>
          <w:bCs/>
          <w:b/>
        </w:rPr>
        <w:t xml:space="preserve">Ethiopia Addis Ababa</w:t>
      </w:r>
    </w:p>
    <w:bookmarkStart w:id="23" w:name="a-technological-adoption-lag"/>
    <w:p>
      <w:pPr>
        <w:pStyle w:val="Heading3"/>
      </w:pPr>
      <w:r>
        <w:t xml:space="preserve">a) Technological Adoption Lag</w:t>
      </w:r>
    </w:p>
    <w:p>
      <w:pPr>
        <w:pStyle w:val="FirstParagraph"/>
      </w:pPr>
      <w:r>
        <w:t xml:space="preserve">While global auditing is increasingly dominated by data analytics, artificial intelligence, and continuous auditing tools many firms in</w:t>
      </w:r>
      <w:r>
        <w:t xml:space="preserve"> </w:t>
      </w:r>
      <w:r>
        <w:rPr>
          <w:bCs/>
          <w:b/>
        </w:rPr>
        <w:t xml:space="preserve">Ethiopia Addis Ababa</w:t>
      </w:r>
      <w:r>
        <w:t xml:space="preserve"> </w:t>
      </w:r>
      <w:r>
        <w:t xml:space="preserve">still rely on manual processes. The high cost of advanced audit software and the lack of technical training for staff hinder the efficiency of the</w:t>
      </w:r>
    </w:p>
    <w:p>
      <w:pPr>
        <w:pStyle w:val="BodyText"/>
      </w:pPr>
      <w:r>
        <w:t xml:space="preserve">Auditor.</w:t>
      </w:r>
    </w:p>
    <w:bookmarkEnd w:id="23"/>
    <w:bookmarkStart w:id="24" w:name="b-regulatory-evolution"/>
    <w:p>
      <w:pPr>
        <w:pStyle w:val="Heading3"/>
      </w:pPr>
      <w:r>
        <w:t xml:space="preserve">b) Regulatory Evolution</w:t>
      </w:r>
    </w:p>
    <w:p>
      <w:pPr>
        <w:pStyle w:val="FirstParagraph"/>
      </w:pPr>
      <w:r>
        <w:t xml:space="preserve">The regulatory framework in Ethiopia is evolving rapidly. Keeping pace with new laws regarding anti-money laundering (AML), counter-terrorism financing, and corporate governance requires constant upskilling. Auditors must ensure that their practices align with both local mandates and international best practices.</w:t>
      </w:r>
    </w:p>
    <w:bookmarkEnd w:id="24"/>
    <w:bookmarkStart w:id="25" w:name="c-human-capital-constraints"/>
    <w:p>
      <w:pPr>
        <w:pStyle w:val="Heading3"/>
      </w:pPr>
      <w:r>
        <w:t xml:space="preserve">c) Human Capital Constraints</w:t>
      </w:r>
    </w:p>
    <w:p>
      <w:pPr>
        <w:pStyle w:val="FirstParagraph"/>
      </w:pPr>
      <w:r>
        <w:t xml:space="preserve">There is a noticeable gap in specialized skills, particularly among junior auditors. While universities produce graduates annually there is often a mismatch between academic curriculum and practical industry requirements. The</w:t>
      </w:r>
      <w:r>
        <w:t xml:space="preserve"> </w:t>
      </w:r>
      <w:r>
        <w:rPr>
          <w:bCs/>
          <w:b/>
        </w:rPr>
        <w:t xml:space="preserve">Auditor</w:t>
      </w:r>
      <w:r>
        <w:t xml:space="preserve"> </w:t>
      </w:r>
      <w:r>
        <w:t xml:space="preserve">needs continuous professional development to stay relevant in the dynamic market of</w:t>
      </w:r>
    </w:p>
    <w:p>
      <w:pPr>
        <w:pStyle w:val="BodyText"/>
      </w:pPr>
      <w:r>
        <w:t xml:space="preserve">Ethiopia Addis Ababa.</w:t>
      </w:r>
    </w:p>
    <w:bookmarkEnd w:id="25"/>
    <w:bookmarkEnd w:id="26"/>
    <w:bookmarkStart w:id="27" w:name="X80183ed855cb2e0353c3cfac1c277aa742d6651"/>
    <w:p>
      <w:pPr>
        <w:pStyle w:val="Heading2"/>
      </w:pPr>
      <w:r>
        <w:t xml:space="preserve">4. Opportunities for Growth and Modernization</w:t>
      </w:r>
    </w:p>
    <w:p>
      <w:pPr>
        <w:pStyle w:val="FirstParagraph"/>
      </w:pPr>
      <w:r>
        <w:t xml:space="preserve">The landscape in</w:t>
      </w:r>
      <w:r>
        <w:t xml:space="preserve"> </w:t>
      </w:r>
      <w:r>
        <w:rPr>
          <w:bCs/>
          <w:b/>
        </w:rPr>
        <w:t xml:space="preserve">Ethiopia Addis Ababa</w:t>
      </w:r>
    </w:p>
    <w:p>
      <w:pPr>
        <w:numPr>
          <w:ilvl w:val="0"/>
          <w:numId w:val="1002"/>
        </w:numPr>
        <w:pStyle w:val="Compact"/>
      </w:pPr>
      <w:r>
        <w:t xml:space="preserve">Digital Transformation:Leveraging cloud-based audit tools can enhance efficiency and reduce the time spent on fieldwork. Local firms are encouraged to partner with international tech providers.</w:t>
      </w:r>
    </w:p>
    <w:p>
      <w:pPr>
        <w:numPr>
          <w:ilvl w:val="0"/>
          <w:numId w:val="1002"/>
        </w:numPr>
        <w:pStyle w:val="Compact"/>
      </w:pPr>
      <w:r>
        <w:t xml:space="preserve">Strong&gt;Ethiopia Addis Ababa as a regional hub means that local auditing firms can expand their services to neighboring countries, offering cross-border audit capabilities.</w:t>
      </w:r>
    </w:p>
    <w:p>
      <w:pPr>
        <w:numPr>
          <w:ilvl w:val="0"/>
          <w:numId w:val="1002"/>
        </w:numPr>
        <w:pStyle w:val="Compact"/>
      </w:pPr>
      <w:r>
        <w:t xml:space="preserve">Increased Demand for Specialized Audits:Beyond financial audits, there is a rising demand for environmental, social, and governance (ESG) audits. As international investors become more conscious of sustainability projects in</w:t>
      </w:r>
    </w:p>
    <w:p>
      <w:pPr>
        <w:numPr>
          <w:ilvl w:val="0"/>
          <w:numId w:val="1000"/>
        </w:numPr>
        <w:pStyle w:val="Compact"/>
      </w:pPr>
      <w:r>
        <w:t xml:space="preserve">Ethiopia Addis Ababa, auditors who can certify ESG compliance will be in high demand.</w:t>
      </w:r>
    </w:p>
    <w:bookmarkEnd w:id="27"/>
    <w:bookmarkStart w:id="28" w:name="recommendations-for-stakeholders"/>
    <w:p>
      <w:pPr>
        <w:pStyle w:val="Heading2"/>
      </w:pPr>
      <w:r>
        <w:t xml:space="preserve">5. Recommendations for Stakeholders</w:t>
      </w:r>
    </w:p>
    <w:p>
      <w:pPr>
        <w:pStyle w:val="FirstParagraph"/>
      </w:pPr>
      <w:r>
        <w:t xml:space="preserve">To strengthen the auditing ecosystem in</w:t>
      </w:r>
    </w:p>
    <w:p>
      <w:pPr>
        <w:pStyle w:val="BodyText"/>
      </w:pPr>
      <w:r>
        <w:t xml:space="preserve">Ethiopia Addis Ababa, the following actions are recommended:</w:t>
      </w:r>
    </w:p>
    <w:p>
      <w:pPr>
        <w:numPr>
          <w:ilvl w:val="0"/>
          <w:numId w:val="1003"/>
        </w:numPr>
        <w:pStyle w:val="Compact"/>
      </w:pPr>
      <w:r>
        <w:t xml:space="preserve">Enhanced Training Programs:The Ethiopian Auditors and Accountants Association (EAAA) should intensify training workshops focused on IFRS updates, IT audit skills, and forensic accounting.</w:t>
      </w:r>
    </w:p>
    <w:p>
      <w:pPr>
        <w:numPr>
          <w:ilvl w:val="0"/>
          <w:numId w:val="1003"/>
        </w:numPr>
        <w:pStyle w:val="Compact"/>
      </w:pPr>
      <w:r>
        <w:t xml:space="preserve">Public-Private Dialogue:Regular forums between regulators, the</w:t>
      </w:r>
    </w:p>
    <w:p>
      <w:pPr>
        <w:numPr>
          <w:ilvl w:val="0"/>
          <w:numId w:val="1000"/>
        </w:numPr>
        <w:pStyle w:val="Compact"/>
      </w:pPr>
      <w:r>
        <w:t xml:space="preserve">Auditor community, and private sector leaders in</w:t>
      </w:r>
    </w:p>
    <w:p>
      <w:pPr>
        <w:numPr>
          <w:ilvl w:val="0"/>
          <w:numId w:val="1000"/>
        </w:numPr>
        <w:pStyle w:val="Compact"/>
      </w:pPr>
      <w:r>
        <w:t xml:space="preserve">Ethiopia Addis Ababa should be established to address emerging financial challenges.</w:t>
      </w:r>
    </w:p>
    <w:p>
      <w:pPr>
        <w:numPr>
          <w:ilvl w:val="0"/>
          <w:numId w:val="1003"/>
        </w:numPr>
        <w:pStyle w:val="Compact"/>
      </w:pPr>
      <w:r>
        <w:t xml:space="preserve">Promotion of Local Standards:Firms operating in</w:t>
      </w:r>
    </w:p>
    <w:p>
      <w:pPr>
        <w:numPr>
          <w:ilvl w:val="0"/>
          <w:numId w:val="1000"/>
        </w:numPr>
        <w:pStyle w:val="Compact"/>
      </w:pPr>
      <w:r>
        <w:t xml:space="preserve">Ethiopia Addis Ababa should prioritize hiring and training local talent to build a self-sufficient pool of qualified auditors, reducing reliance on expatriate expertise.</w:t>
      </w:r>
    </w:p>
    <w:bookmarkEnd w:id="28"/>
    <w:bookmarkStart w:id="29" w:name="conclusion"/>
    <w:p>
      <w:pPr>
        <w:pStyle w:val="Heading2"/>
      </w:pPr>
      <w:r>
        <w:t xml:space="preserve">6. Conclusion</w:t>
      </w:r>
    </w:p>
    <w:p>
      <w:pPr>
        <w:pStyle w:val="FirstParagraph"/>
      </w:pPr>
      <w:r>
        <w:t xml:space="preserve">In conclusion, the profession of the</w:t>
      </w:r>
    </w:p>
    <w:p>
      <w:pPr>
        <w:pStyle w:val="BodyText"/>
      </w:pPr>
      <w:r>
        <w:t xml:space="preserve">Auditor is pivotal to the economic stability and growth trajectory of</w:t>
      </w:r>
    </w:p>
    <w:p>
      <w:pPr>
        <w:pStyle w:val="BodyText"/>
      </w:pPr>
      <w:r>
        <w:t xml:space="preserve">Ethiopia Addis Ababa. As the city continues to attract international investment and domestic commercial activity, the demand for reliable, transparent, and efficient auditing services will only increase. By addressing current challenges through technological adoption and capacity building stakeholders can ensure that the auditing sector in</w:t>
      </w:r>
    </w:p>
    <w:p>
      <w:pPr>
        <w:pStyle w:val="BodyText"/>
      </w:pPr>
      <w:r>
        <w:t xml:space="preserve">Ethiopia Addis Ababa not meets but exceeds international standards. This will foster a business environment where trust prevails, thereby unlocking further economic potential for the region.</w:t>
      </w:r>
    </w:p>
    <w:p>
      <w:pPr>
        <w:pStyle w:val="BodyText"/>
      </w:pPr>
      <w:r>
        <w:t xml:space="preserve">The future of</w:t>
      </w:r>
    </w:p>
    <w:p>
      <w:pPr>
        <w:pStyle w:val="BodyText"/>
      </w:pPr>
      <w:r>
        <w:t xml:space="preserve">Ethiopia Addis Ababa's economy is bright, and the</w:t>
      </w:r>
    </w:p>
    <w:p>
      <w:pPr>
        <w:pStyle w:val="BodyText"/>
      </w:pPr>
      <w:r>
        <w:t xml:space="preserve">Auditor stands as a key guardian of that prosperity.</w:t>
      </w:r>
    </w:p>
    <w:p>
      <w:pPr>
        <w:pStyle w:val="BodyText"/>
      </w:pPr>
      <w:r>
        <w:rPr>
          <w:iCs/>
          <w:i/>
        </w:rPr>
        <w:t xml:space="preserve">This report was prepared for internal review and strategic planning purposes regarding operations in Ethiopia Addis Ababa. All opinions expressed reflect the current state of the auditing profession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Auditors in Ethiopia Addis Ababa</dc:title>
  <dc:creator/>
  <dc:language>en</dc:language>
  <cp:keywords/>
  <dcterms:created xsi:type="dcterms:W3CDTF">2026-07-29T07:55:14Z</dcterms:created>
  <dcterms:modified xsi:type="dcterms:W3CDTF">2026-07-29T07:55:14Z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