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Project</w:t>
      </w:r>
      <w:r>
        <w:t xml:space="preserve"> </w:t>
      </w:r>
      <w:r>
        <w:t xml:space="preserve">Report:</w:t>
      </w:r>
      <w:r>
        <w:t xml:space="preserve"> </w:t>
      </w:r>
      <w:r>
        <w:t xml:space="preserve">France</w:t>
      </w:r>
      <w:r>
        <w:t xml:space="preserve"> </w:t>
      </w:r>
      <w:r>
        <w:t xml:space="preserve">Marseille</w:t>
      </w:r>
    </w:p>
    <w:bookmarkStart w:id="29" w:name="Xbb3c72285ef129178618f8122397164d326d96c"/>
    <w:p>
      <w:pPr>
        <w:pStyle w:val="Heading1"/>
      </w:pPr>
      <w:r>
        <w:t xml:space="preserve">Auditor Project Report: Strategic Compliance and Operational Assessment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Stakeholders</w:t>
      </w:r>
      <w:r>
        <w:br/>
      </w:r>
      <w:r>
        <w:rPr>
          <w:bCs/>
          <w:b/>
        </w:rPr>
        <w:t xml:space="preserve">From:</w:t>
      </w:r>
      <w:r>
        <w:t xml:space="preserve"> </w:t>
      </w:r>
      <w:r>
        <w:t xml:space="preserve">Lead Auditor Team</w:t>
      </w:r>
      <w:r>
        <w:br/>
      </w:r>
      <w:r>
        <w:rPr>
          <w:iCs/>
          <w:i/>
          <w:vertAlign w:val="subscript"/>
        </w:rPr>
        <w:t xml:space="preserve">This document outlines the comprehensive findings regarding the implementation and operational status of the Auditor framework within the specific regional context of France Marseille.</w:t>
      </w:r>
    </w:p>
    <w:bookmarkStart w:id="20" w:name="executive-summary"/>
    <w:p>
      <w:pPr>
        <w:pStyle w:val="Heading2"/>
      </w:pPr>
      <w:r>
        <w:t xml:space="preserve">1. Executive Summary</w:t>
      </w:r>
    </w:p>
    <w:p>
      <w:pPr>
        <w:pStyle w:val="FirstParagraph"/>
      </w:pPr>
      <w:r>
        <w:t xml:space="preserve">The primary objective of this initiative was to establish a robust, transparent, and efficient Auditor system tailored specifically for operations in France Marseille. As a critical port city and economic hub in the Mediterranean region of Europe, France Marseille presents unique logistical, regulatory, and cultural challenges that require a specialized approach to financial and operational auditing. This report details the methodology employed by the Auditor team during the initial phase of deployment, analyzes current compliance levels against French national standards (such as those mandated by</w:t>
      </w:r>
      <w:r>
        <w:t xml:space="preserve"> </w:t>
      </w:r>
      <w:r>
        <w:rPr>
          <w:iCs/>
          <w:i/>
        </w:rPr>
        <w:t xml:space="preserve">l'Autorité des Normes Comptables</w:t>
      </w:r>
      <w:r>
        <w:t xml:space="preserve">), and provides strategic recommendations for future integration.</w:t>
      </w:r>
    </w:p>
    <w:p>
      <w:pPr>
        <w:pStyle w:val="BodyText"/>
      </w:pPr>
      <w:r>
        <w:t xml:space="preserve">The findings indicate that while the foundational structures for an effective Auditor presence in France Marseille are in place, significant gaps remain regarding digital interoperability and localized regulatory awareness. The Auditor team has successfully mapped out the key risk areas associated with international trade hubs located within this specific French jurisdiction, ensuring that all fiscal responsibilities meet the stringent requirements of French tax law.</w:t>
      </w:r>
    </w:p>
    <w:bookmarkEnd w:id="20"/>
    <w:bookmarkStart w:id="21" w:name="X92db6802dfc2562cc3e0194223e306d45e95ea8"/>
    <w:p>
      <w:pPr>
        <w:pStyle w:val="Heading2"/>
      </w:pPr>
      <w:r>
        <w:t xml:space="preserve">2. Contextual Background: The Significance of France Marseille</w:t>
      </w:r>
    </w:p>
    <w:p>
      <w:pPr>
        <w:pStyle w:val="FirstParagraph"/>
      </w:pPr>
      <w:r>
        <w:t xml:space="preserve">To understand the necessity of a specialized Auditor function, one must first appreciate the unique characteristics of France Marseille. Located on the Mediterranean coast, this city is not only a cultural landmark but also the largest commercial port in France and one of the busiest in Europe. The volume of goods passing through its terminals necessitates rigorous oversight to prevent fraud, ensure accurate tariff classifications, and maintain ethical business practices.</w:t>
      </w:r>
    </w:p>
    <w:p>
      <w:pPr>
        <w:pStyle w:val="BodyText"/>
      </w:pPr>
      <w:r>
        <w:t xml:space="preserve">The Auditor role here is not merely retrospective; it is prospective. Given the dynamic nature of maritime trade regulations within the European Union and specific French administrative codes, an Auditor in France Marseille must possess a deep understanding of both local municipal bylaws and international shipping conventions. The complexity arises from the intersection of global supply chains with local French labor laws and environmental regulations, creating a multifaceted environment where traditional auditing methods are insufficient.</w:t>
      </w:r>
    </w:p>
    <w:bookmarkEnd w:id="21"/>
    <w:bookmarkStart w:id="25" w:name="Xfa7a3df2e161c27067f10454ca94337e371729e"/>
    <w:p>
      <w:pPr>
        <w:pStyle w:val="Heading2"/>
      </w:pPr>
      <w:r>
        <w:t xml:space="preserve">3. Methodology: Deploying the Auditor Framework</w:t>
      </w:r>
    </w:p>
    <w:p>
      <w:pPr>
        <w:pStyle w:val="FirstParagraph"/>
      </w:pPr>
      <w:r>
        <w:t xml:space="preserve">The deployment of the Auditor project followed a phased approach designed to minimize disruption while maximizing data integrity. The methodology was adapted to respect the operational rhythms of businesses in France Marseille, ensuring that audits were conducted during low-activity periods where possible.</w:t>
      </w:r>
    </w:p>
    <w:bookmarkStart w:id="22" w:name="regulatory-mapping"/>
    <w:p>
      <w:pPr>
        <w:pStyle w:val="Heading3"/>
      </w:pPr>
      <w:r>
        <w:t xml:space="preserve">3.1 Regulatory Mapping</w:t>
      </w:r>
    </w:p>
    <w:p>
      <w:pPr>
        <w:pStyle w:val="FirstParagraph"/>
      </w:pPr>
      <w:r>
        <w:t xml:space="preserve">The initial phase involved a comprehensive mapping of all relevant regulatory bodies affecting entities operating in France Marseille. This included collaboration with local experts to interpret the nuances of French accounting standards (</w:t>
      </w:r>
      <w:r>
        <w:rPr>
          <w:iCs/>
          <w:i/>
        </w:rPr>
        <w:t xml:space="preserve">Règlementations Comptables</w:t>
      </w:r>
      <w:r>
        <w:t xml:space="preserve">). The Auditor team identified over forty distinct compliance checkpoints specific to port-related operations, customs clearance, and local municipal taxation.</w:t>
      </w:r>
    </w:p>
    <w:bookmarkEnd w:id="22"/>
    <w:bookmarkStart w:id="23" w:name="stakeholder-engagement"/>
    <w:p>
      <w:pPr>
        <w:pStyle w:val="Heading3"/>
      </w:pPr>
      <w:r>
        <w:t xml:space="preserve">3.2 Stakeholder Engagement</w:t>
      </w:r>
    </w:p>
    <w:p>
      <w:pPr>
        <w:pStyle w:val="FirstParagraph"/>
      </w:pPr>
      <w:r>
        <w:t xml:space="preserve">A critical component of the Auditor project was engagement with key stakeholders in France Marseille. This included interviews with port authority officials, logistics managers, and financial controllers. These interactions provided qualitative data that complemented quantitative financial analysis, allowing the Auditor to understand the practical challenges faced by daily operators.</w:t>
      </w:r>
    </w:p>
    <w:bookmarkEnd w:id="23"/>
    <w:bookmarkStart w:id="24" w:name="digital-audit-trails"/>
    <w:p>
      <w:pPr>
        <w:pStyle w:val="Heading3"/>
      </w:pPr>
      <w:r>
        <w:t xml:space="preserve">3.3 Digital Audit Trails</w:t>
      </w:r>
    </w:p>
    <w:p>
      <w:pPr>
        <w:pStyle w:val="FirstParagraph"/>
      </w:pPr>
      <w:r>
        <w:t xml:space="preserve">In line with modern auditing practices in France Marseille, we implemented a digital-first approach. The Auditor team introduced secure blockchain-ledger technologies to track transaction histories in real-time. This ensures that any audit trail is immutable and transparent, reducing the risk of post-hoc manipulation of records.</w:t>
      </w:r>
    </w:p>
    <w:bookmarkEnd w:id="24"/>
    <w:bookmarkEnd w:id="25"/>
    <w:bookmarkStart w:id="26" w:name="key-findings-and-observations"/>
    <w:p>
      <w:pPr>
        <w:pStyle w:val="Heading2"/>
      </w:pPr>
      <w:r>
        <w:t xml:space="preserve">4. Key Findings and Observations</w:t>
      </w:r>
    </w:p>
    <w:p>
      <w:pPr>
        <w:pStyle w:val="FirstParagraph"/>
      </w:pPr>
      <w:r>
        <w:t xml:space="preserve">The execution of the Auditor project in France Marseille revealed several critical areas requiring attention. The following subsections detail these findings:</w:t>
      </w:r>
    </w:p>
    <w:p>
      <w:pPr>
        <w:numPr>
          <w:ilvl w:val="0"/>
          <w:numId w:val="1001"/>
        </w:numPr>
        <w:pStyle w:val="Compact"/>
      </w:pPr>
      <w:r>
        <w:rPr>
          <w:bCs/>
          <w:b/>
        </w:rPr>
        <w:t xml:space="preserve">Cultural Nuances in Reporting:</w:t>
      </w:r>
      <w:r>
        <w:t xml:space="preserve"> </w:t>
      </w:r>
      <w:r>
        <w:t xml:space="preserve">While the financial data was generally accurate, there were inconsistencies in how certain expenses were categorized according to French cultural and business norms. The Auditor noted that a strict adherence to literal accounting codes sometimes missed the spirit of local business practices.</w:t>
      </w:r>
    </w:p>
    <w:p>
      <w:pPr>
        <w:numPr>
          <w:ilvl w:val="0"/>
          <w:numId w:val="1001"/>
        </w:numPr>
        <w:pStyle w:val="Compact"/>
      </w:pPr>
      <w:r>
        <w:rPr>
          <w:bCs/>
          <w:b/>
        </w:rPr>
        <w:t xml:space="preserve">Digital Integration Gaps:</w:t>
      </w:r>
      <w:r>
        <w:t xml:space="preserve"> </w:t>
      </w:r>
      <w:r>
        <w:t xml:space="preserve">Many legacy systems used by smaller vendors in France Marseille do not interface seamlessly with the new Auditor platform. This creates data silos that hinder real-time auditing capabilities.</w:t>
      </w:r>
    </w:p>
    <w:p>
      <w:pPr>
        <w:numPr>
          <w:ilvl w:val="0"/>
          <w:numId w:val="1001"/>
        </w:numPr>
        <w:pStyle w:val="Compact"/>
      </w:pPr>
      <w:r>
        <w:rPr>
          <w:bCs/>
          <w:b/>
        </w:rPr>
        <w:t xml:space="preserve">Bilingual Documentation:</w:t>
      </w:r>
      <w:r>
        <w:t xml:space="preserve"> </w:t>
      </w:r>
      <w:r>
        <w:t xml:space="preserve">There is a prevalent lack of bilingual (French-English) documentation for international partners. For an Auditor operating in this multilingual environment, this poses a significant risk of misinterpretation regarding contractual obligations and liability clauses.</w:t>
      </w:r>
    </w:p>
    <w:bookmarkEnd w:id="26"/>
    <w:bookmarkStart w:id="27" w:name="strategic-recommendations"/>
    <w:p>
      <w:pPr>
        <w:pStyle w:val="Heading2"/>
      </w:pPr>
      <w:r>
        <w:t xml:space="preserve">5. Strategic Recommendations</w:t>
      </w:r>
    </w:p>
    <w:p>
      <w:pPr>
        <w:pStyle w:val="FirstParagraph"/>
      </w:pPr>
      <w:r>
        <w:t xml:space="preserve">To address the challenges identified during the Auditor project in France Marseille, we propose the following strategic actions:</w:t>
      </w:r>
    </w:p>
    <w:p>
      <w:pPr>
        <w:numPr>
          <w:ilvl w:val="0"/>
          <w:numId w:val="1002"/>
        </w:numPr>
        <w:pStyle w:val="Compact"/>
      </w:pPr>
      <w:r>
        <w:rPr>
          <w:bCs/>
          <w:b/>
        </w:rPr>
        <w:t xml:space="preserve">Mandatory Bilingual Training for Staff:</w:t>
      </w:r>
      <w:r>
        <w:t xml:space="preserve"> </w:t>
      </w:r>
      <w:r>
        <w:t xml:space="preserve">All personnel interfacing with the Auditor system in France Marseille should undergo training that emphasizes both technical auditing standards and bilingual communication skills. This will ensure that reports generated are accessible to all stakeholders, regardless of their primary language.</w:t>
      </w:r>
    </w:p>
    <w:p>
      <w:pPr>
        <w:numPr>
          <w:ilvl w:val="0"/>
          <w:numId w:val="1002"/>
        </w:numPr>
        <w:pStyle w:val="Compact"/>
      </w:pPr>
      <w:r>
        <w:rPr>
          <w:bCs/>
          <w:b/>
        </w:rPr>
        <w:t xml:space="preserve">API Development for Legacy Systems:</w:t>
      </w:r>
      <w:r>
        <w:t xml:space="preserve"> </w:t>
      </w:r>
      <w:r>
        <w:t xml:space="preserve">Invest in custom API development to bridge the gap between modern Auditor tools and older legacy systems prevalent among smaller enterprises in the France Marseille region. This will enhance data flow accuracy and reduce manual entry errors.</w:t>
      </w:r>
    </w:p>
    <w:p>
      <w:pPr>
        <w:numPr>
          <w:ilvl w:val="0"/>
          <w:numId w:val="1002"/>
        </w:numPr>
        <w:pStyle w:val="Compact"/>
      </w:pPr>
      <w:r>
        <w:rPr>
          <w:bCs/>
          <w:b/>
        </w:rPr>
        <w:t xml:space="preserve">Liaison Officers:</w:t>
      </w:r>
      <w:r>
        <w:t xml:space="preserve"> </w:t>
      </w:r>
      <w:r>
        <w:t xml:space="preserve">Establish dedicated Liaison Officer roles within the Auditor team who specialize in French maritime law. These officers will serve as a bridge between international auditing standards and local French regulations, ensuring that compliance is both global in scope but local in application.</w:t>
      </w:r>
    </w:p>
    <w:bookmarkEnd w:id="27"/>
    <w:bookmarkStart w:id="28" w:name="conclusion"/>
    <w:p>
      <w:pPr>
        <w:pStyle w:val="Heading2"/>
      </w:pPr>
      <w:r>
        <w:t xml:space="preserve">6. Conclusion</w:t>
      </w:r>
    </w:p>
    <w:p>
      <w:pPr>
        <w:pStyle w:val="FirstParagraph"/>
      </w:pPr>
      <w:r>
        <w:t xml:space="preserve">The successful implementation of the Auditor project in France Marseille represents a significant step forward in our commitment to transparency, efficiency, and ethical governance. By adapting our auditing methodologies to the unique socio-economic landscape of France Marseille, we have not only mitigated risks but also created value through improved operational insights.</w:t>
      </w:r>
    </w:p>
    <w:p>
      <w:pPr>
        <w:pStyle w:val="BodyText"/>
      </w:pPr>
      <w:r>
        <w:t xml:space="preserve">The role of the Auditor extends beyond simple number-crunching; it is about fostering trust among partners operating in this bustling Mediterranean hub. As we move forward, continuous monitoring and adaptation will be essential. The Auditor framework must remain agile, evolving alongside the changing regulatory landscape of France Marseille and the broader European economic zone.</w:t>
      </w:r>
    </w:p>
    <w:p>
      <w:pPr>
        <w:pStyle w:val="BodyText"/>
      </w:pPr>
      <w:r>
        <w:t xml:space="preserve">We recommend that the Board approve the budget for Phase II of the project, which will focus on implementing these recommendations. By doing so, we ensure that our presence in France Marseille remains synonymous with integrity and excellence. The Auditor team stands ready to execute these next steps, maintaining our unwavering dedication to rigorous standards and local relevance.</w:t>
      </w:r>
    </w:p>
    <w:p>
      <w:r>
        <w:pict>
          <v:rect style="width:0;height:1.5pt" o:hralign="center" o:hrstd="t" o:hr="t"/>
        </w:pict>
      </w:r>
    </w:p>
    <w:p>
      <w:pPr>
        <w:pStyle w:val="FirstParagraph"/>
      </w:pPr>
      <w:r>
        <w:rPr>
          <w:iCs/>
          <w:i/>
        </w:rPr>
        <w:t xml:space="preserve">This document is confidential and intended solely for the use of the individuals or entities to whom it is addressed. Unauthorized reproduction, distribution, or modification of this Auditor Project Report regarding France Marseille is strictly prohibited.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Project Report: France Marseille</dc:title>
  <dc:creator/>
  <dc:language>en</dc:language>
  <cp:keywords/>
  <dcterms:created xsi:type="dcterms:W3CDTF">2026-07-29T12:41:27Z</dcterms:created>
  <dcterms:modified xsi:type="dcterms:W3CDTF">2026-07-29T12:41:27Z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