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36" w:name="project-report"/>
    <w:p>
      <w:pPr>
        <w:pStyle w:val="Heading1"/>
      </w:pPr>
      <w:r>
        <w:t xml:space="preserve">Project Report</w:t>
      </w:r>
    </w:p>
    <w:bookmarkStart w:id="23" w:name="title"/>
    <w:p>
      <w:pPr>
        <w:pStyle w:val="Heading2"/>
      </w:pPr>
      <w:r>
        <w:rPr>
          <w:bCs/>
          <w:b/>
        </w:rPr>
        <w:t xml:space="preserve">Title:</w:t>
      </w:r>
    </w:p>
    <w:p>
      <w:pPr>
        <w:pStyle w:val="FirstParagraph"/>
      </w:pPr>
      <w:r>
        <w:t xml:space="preserve">The Strategic Integration of Auditor Services within the Economic Framework of Ivory Coast Abidjan.</w:t>
      </w:r>
    </w:p>
    <w:p>
      <w:pPr>
        <w:pStyle w:val="BodyText"/>
      </w:pPr>
      <w:r>
        <w:br/>
      </w:r>
    </w:p>
    <w:p>
      <w:r>
        <w:pict>
          <v:rect style="width:0;height:1.5pt" o:hralign="center" o:hrstd="t" o:hr="t"/>
        </w:pict>
      </w:r>
    </w:p>
    <w:bookmarkStart w:id="20" w:name="date"/>
    <w:p>
      <w:pPr>
        <w:pStyle w:val="Heading3"/>
      </w:pPr>
      <w:r>
        <w:rPr>
          <w:bCs/>
          <w:b/>
        </w:rPr>
        <w:t xml:space="preserve">Date:</w:t>
      </w:r>
    </w:p>
    <w:p>
      <w:pPr>
        <w:pStyle w:val="FirstParagraph"/>
      </w:pPr>
      <w:r>
        <w:rPr>
          <w:iCs/>
          <w:i/>
        </w:rPr>
        <w:t xml:space="preserve">October 26, 2024</w:t>
      </w:r>
    </w:p>
    <w:p>
      <w:pPr>
        <w:pStyle w:val="BodyText"/>
      </w:pPr>
      <w:r>
        <w:br/>
      </w:r>
    </w:p>
    <w:bookmarkEnd w:id="20"/>
    <w:bookmarkStart w:id="21" w:name="to"/>
    <w:p>
      <w:pPr>
        <w:pStyle w:val="Heading3"/>
      </w:pPr>
      <w:r>
        <w:rPr>
          <w:bCs/>
          <w:b/>
        </w:rPr>
        <w:t xml:space="preserve">To:</w:t>
      </w:r>
    </w:p>
    <w:p>
      <w:pPr>
        <w:pStyle w:val="FirstParagraph"/>
      </w:pPr>
      <w:r>
        <w:t xml:space="preserve">The Executive Steering Committee, Regional Operations Division.</w:t>
      </w:r>
    </w:p>
    <w:p>
      <w:pPr>
        <w:pStyle w:val="BodyText"/>
      </w:pPr>
      <w:r>
        <w:br/>
      </w:r>
    </w:p>
    <w:bookmarkEnd w:id="21"/>
    <w:bookmarkStart w:id="22" w:name="section"/>
    <w:p>
      <w:pPr>
        <w:pStyle w:val="Heading3"/>
      </w:pPr>
    </w:p>
    <w:p>
      <w:pPr>
        <w:pStyle w:val="FirstParagraph"/>
      </w:pPr>
      <w:r>
        <w:t xml:space="preserve">Sector Analysis Unit: West African Markets.</w:t>
      </w:r>
    </w:p>
    <w:p>
      <w:pPr>
        <w:pStyle w:val="BodyText"/>
      </w:pPr>
      <w:r>
        <w:br/>
      </w:r>
    </w:p>
    <w:bookmarkEnd w:id="22"/>
    <w:bookmarkEnd w:id="23"/>
    <w:bookmarkStart w:id="24" w:name="i.-executive-summary"/>
    <w:p>
      <w:pPr>
        <w:pStyle w:val="Heading2"/>
      </w:pPr>
      <w:r>
        <w:rPr>
          <w:iCs/>
          <w:i/>
        </w:rPr>
        <w:t xml:space="preserve"> </w:t>
      </w:r>
      <w:r>
        <w:t xml:space="preserve">I. Executive Summary</w:t>
      </w:r>
    </w:p>
    <w:p>
      <w:pPr>
        <w:pStyle w:val="FirstParagraph"/>
      </w:pPr>
      <w:r>
        <w:br/>
      </w:r>
      <w:r>
        <w:t xml:space="preserve">This Project Report outlines the critical role and operational requirements for deploying a specialized Auditor within the bustling economic hub of Ivory Coast Abidjan. As a pivotal member of our regional expansion strategy, the designated Auditor will serve as the primary guardian of fiscal integrity, regulatory compliance, and operational transparency. This document details the necessity of this role in navigating complex West African financial landscapes while reinforcing our commitment to corporate governance standards in one of Africa’s fastest-growing economies.</w:t>
      </w:r>
    </w:p>
    <w:bookmarkEnd w:id="24"/>
    <w:bookmarkStart w:id="25" w:name="ii.-background-and-context"/>
    <w:p>
      <w:pPr>
        <w:pStyle w:val="Heading2"/>
      </w:pPr>
      <w:r>
        <w:rPr>
          <w:iCs/>
          <w:i/>
        </w:rPr>
        <w:t xml:space="preserve"> </w:t>
      </w:r>
      <w:r>
        <w:t xml:space="preserve">II. Background and Context</w:t>
      </w:r>
    </w:p>
    <w:p>
      <w:pPr>
        <w:pStyle w:val="FirstParagraph"/>
      </w:pPr>
      <w:r>
        <w:br/>
      </w:r>
      <w:r>
        <w:rPr>
          <w:bCs/>
          <w:b/>
        </w:rPr>
        <w:t xml:space="preserve">Ivory Coast Abidjan</w:t>
      </w:r>
      <w:r>
        <w:t xml:space="preserve">, as the economic capital of Côte d’Ivoire, serves as a major port and commercial center for the Economic Community of West African States (ECOWAS). The city is characterized by rapid urbanization, a burgeoning service sector, and significant foreign direct investment. However, this high-velocity environment introduces complex regulatory challenges that require rigorous oversight.</w:t>
      </w:r>
    </w:p>
    <w:p>
      <w:pPr>
        <w:pStyle w:val="BodyText"/>
      </w:pPr>
      <w:r>
        <w:t xml:space="preserve">In recent years,</w:t>
      </w:r>
      <w:r>
        <w:t xml:space="preserve"> </w:t>
      </w:r>
      <w:r>
        <w:rPr>
          <w:bCs/>
          <w:b/>
        </w:rPr>
        <w:t xml:space="preserve">Ivory Coast Abidjan</w:t>
      </w:r>
      <w:r>
        <w:t xml:space="preserve"> </w:t>
      </w:r>
      <w:r>
        <w:t xml:space="preserve">has seen an influx of multinational corporations establishing regional headquarters. While this indicates market confidence in the region's stability it also necessitates strict adherence to local laws and international accounting standards. The introduction of a dedicated Auditor is not merely a procedural formality but a strategic imperative to mitigate risk and ensure long-term sustainability.</w:t>
      </w:r>
    </w:p>
    <w:bookmarkEnd w:id="25"/>
    <w:bookmarkStart w:id="26" w:name="iii.-objectives-of-the-project"/>
    <w:p>
      <w:pPr>
        <w:pStyle w:val="Heading2"/>
      </w:pPr>
      <w:r>
        <w:rPr>
          <w:iCs/>
          <w:i/>
        </w:rPr>
        <w:t xml:space="preserve"> </w:t>
      </w:r>
      <w:r>
        <w:t xml:space="preserve">III. Objectives of the Project</w:t>
      </w:r>
    </w:p>
    <w:p>
      <w:pPr>
        <w:pStyle w:val="FirstParagraph"/>
      </w:pPr>
      <w:r>
        <w:br/>
      </w:r>
      <w:r>
        <w:t xml:space="preserve">The primary objective of this project is to establish an independent, highly competent Auditor function based in</w:t>
      </w:r>
      <w:r>
        <w:t xml:space="preserve"> </w:t>
      </w:r>
      <w:r>
        <w:rPr>
          <w:bCs/>
          <w:b/>
        </w:rPr>
        <w:t xml:space="preserve">Ivory Coast Abidjan</w:t>
      </w:r>
      <w:r>
        <w:t xml:space="preserve">. Specific goals include:</w:t>
      </w:r>
    </w:p>
    <w:p>
      <w:pPr>
        <w:numPr>
          <w:ilvl w:val="0"/>
          <w:numId w:val="1001"/>
        </w:numPr>
        <w:pStyle w:val="Compact"/>
      </w:pPr>
      <w:r>
        <w:t xml:space="preserve"> Regulatory Compliance: Ensuring that all financial reporting aligns with OHADA (Organization for the Harmonization of Business Law in Africa) regulations.</w:t>
      </w:r>
    </w:p>
    <w:p>
      <w:pPr>
        <w:numPr>
          <w:ilvl w:val="0"/>
          <w:numId w:val="1001"/>
        </w:numPr>
        <w:pStyle w:val="Compact"/>
      </w:pPr>
      <w:r>
        <w:t xml:space="preserve"> Risk Mitigation: Identifying potential financial discrepancies, fraud, or inefficiencies before they escalate into significant liabilities.</w:t>
      </w:r>
    </w:p>
    <w:p>
      <w:pPr>
        <w:numPr>
          <w:ilvl w:val="0"/>
          <w:numId w:val="1001"/>
        </w:numPr>
        <w:pStyle w:val="Compact"/>
      </w:pPr>
      <w:r>
        <w:t xml:space="preserve"> Process Optimization: Enhancing internal controls to improve overall operational efficiency within the Abidjan branch.</w:t>
      </w:r>
    </w:p>
    <w:p>
      <w:pPr>
        <w:numPr>
          <w:ilvl w:val="0"/>
          <w:numId w:val="1001"/>
        </w:numPr>
        <w:pStyle w:val="Compact"/>
      </w:pPr>
      <w:r>
        <w:t xml:space="preserve"> Sector Integrity: Upholding global corporate governance standards while respecting local business customs and nuances in Ivory Coast.</w:t>
      </w:r>
    </w:p>
    <w:bookmarkEnd w:id="26"/>
    <w:bookmarkStart w:id="30" w:name="v.-scope-of-work-for-the-auditor"/>
    <w:p>
      <w:pPr>
        <w:pStyle w:val="Heading2"/>
      </w:pPr>
      <w:r>
        <w:rPr>
          <w:iCs/>
          <w:i/>
        </w:rPr>
        <w:t xml:space="preserve"> </w:t>
      </w:r>
      <w:r>
        <w:t xml:space="preserve">V. Scope of Work for the Auditor</w:t>
      </w:r>
    </w:p>
    <w:p>
      <w:pPr>
        <w:pStyle w:val="FirstParagraph"/>
      </w:pPr>
      <w:r>
        <w:br/>
      </w:r>
      <w:r>
        <w:t xml:space="preserve">The appointed</w:t>
      </w:r>
    </w:p>
    <w:p>
      <w:pPr>
        <w:pStyle w:val="BodyText"/>
      </w:pPr>
      <w:r>
        <w:t xml:space="preserve">Auditor will be responsible for a comprehensive range of activities tailored to the unique context of</w:t>
      </w:r>
      <w:r>
        <w:t xml:space="preserve"> </w:t>
      </w:r>
      <w:r>
        <w:rPr>
          <w:bCs/>
          <w:b/>
        </w:rPr>
        <w:t xml:space="preserve">Ivory Coast Abidjan.</w:t>
      </w:r>
    </w:p>
    <w:bookmarkStart w:id="27" w:name="a.-financial-auditing-and-reporting"/>
    <w:p>
      <w:pPr>
        <w:pStyle w:val="Heading3"/>
      </w:pPr>
      <w:r>
        <w:t xml:space="preserve">A. Financial Auditing and Reporting</w:t>
      </w:r>
    </w:p>
    <w:p>
      <w:pPr>
        <w:pStyle w:val="FirstParagraph"/>
      </w:pPr>
      <w:r>
        <w:t xml:space="preserve">The core responsibility involves conducting periodic financial audits to verify the accuracy of books, records, and statements. This includes reviewing revenue recognition practices, expense allocations, and asset management protocols specific to the local market dynamics in Abidjan.</w:t>
      </w:r>
    </w:p>
    <w:p>
      <w:pPr>
        <w:pStyle w:val="BodyText"/>
      </w:pPr>
      <w:r>
        <w:br/>
      </w:r>
    </w:p>
    <w:bookmarkEnd w:id="27"/>
    <w:bookmarkStart w:id="28" w:name="b.-regulatory-compliance-with-ohada"/>
    <w:p>
      <w:pPr>
        <w:pStyle w:val="Heading3"/>
      </w:pPr>
      <w:r>
        <w:t xml:space="preserve">B. Regulatory Compliance with OHADA</w:t>
      </w:r>
    </w:p>
    <w:p>
      <w:pPr>
        <w:pStyle w:val="FirstParagraph"/>
      </w:pPr>
      <w:r>
        <w:t xml:space="preserve">The</w:t>
      </w:r>
    </w:p>
    <w:p>
      <w:pPr>
        <w:pStyle w:val="BodyText"/>
      </w:pPr>
      <w:r>
        <w:t xml:space="preserve">Auditor must possess deep expertise in OHADA law which is applicable throughout West Africa This includes ensuring that all business practices conform to the Uniform Act on Commercial Companies and Economic Interest Groups. The Auditor will act as a liaison between international headquarters and local legal entities, translating global compliance requirements into actionable local procedures.</w:t>
      </w:r>
    </w:p>
    <w:p>
      <w:pPr>
        <w:pStyle w:val="BodyText"/>
      </w:pPr>
      <w:r>
        <w:br/>
      </w:r>
    </w:p>
    <w:bookmarkEnd w:id="28"/>
    <w:bookmarkStart w:id="29" w:name="c.-internal-control-evaluation"/>
    <w:p>
      <w:pPr>
        <w:pStyle w:val="Heading3"/>
      </w:pPr>
      <w:r>
        <w:t xml:space="preserve">C. Internal Control Evaluation</w:t>
      </w:r>
    </w:p>
    <w:p>
      <w:pPr>
        <w:pStyle w:val="FirstParagraph"/>
      </w:pPr>
      <w:r>
        <w:t xml:space="preserve">The role requires the evaluation of existing internal control systems. This includes assessing the segregation of duties, authorization limits, and reconciliation processes specific to the operational workflows in</w:t>
      </w:r>
      <w:r>
        <w:t xml:space="preserve"> </w:t>
      </w:r>
      <w:r>
        <w:rPr>
          <w:bCs/>
          <w:b/>
        </w:rPr>
        <w:t xml:space="preserve">Ivory Coast Abidjan.</w:t>
      </w:r>
    </w:p>
    <w:bookmarkEnd w:id="29"/>
    <w:bookmarkEnd w:id="30"/>
    <w:bookmarkStart w:id="32" w:name="X4248cd6f0cc085425f2d8205e324459d29fb770"/>
    <w:p>
      <w:pPr>
        <w:pStyle w:val="Heading2"/>
      </w:pPr>
      <w:r>
        <w:rPr>
          <w:iCs/>
          <w:i/>
        </w:rPr>
        <w:t xml:space="preserve"> </w:t>
      </w:r>
      <w:r>
        <w:t xml:space="preserve">VII. Challenges and Mitigation Strategies</w:t>
      </w:r>
    </w:p>
    <w:p>
      <w:pPr>
        <w:pStyle w:val="FirstParagraph"/>
      </w:pPr>
      <w:r>
        <w:br/>
      </w:r>
      <w:r>
        <w:t xml:space="preserve">Operating an Auditor function in</w:t>
      </w:r>
      <w:r>
        <w:t xml:space="preserve"> </w:t>
      </w:r>
      <w:r>
        <w:rPr>
          <w:bCs/>
          <w:b/>
        </w:rPr>
        <w:t xml:space="preserve">Ivory Coast Abidjan</w:t>
      </w:r>
      <w:r>
        <w:t xml:space="preserve"> </w:t>
      </w:r>
      <w:r>
        <w:t xml:space="preserve">presents distinct challenges:</w:t>
      </w:r>
    </w:p>
    <w:p>
      <w:pPr>
        <w:pStyle w:val="BodyText"/>
      </w:pPr>
      <w:r>
        <w:rPr>
          <w:bCs/>
          <w:b/>
        </w:rPr>
        <w:t xml:space="preserve">A. Cultural Nuances:</w:t>
      </w:r>
      <w:r>
        <w:t xml:space="preserve">The business culture in Ivory Coast is relationship-based. The</w:t>
      </w:r>
    </w:p>
    <w:p>
      <w:pPr>
        <w:pStyle w:val="BodyText"/>
      </w:pPr>
      <w:r>
        <w:t xml:space="preserve">Auditor must navigate these interpersonal dynamics carefully, ensuring that rigorous auditing does not disrupt productive working relationships.</w:t>
      </w:r>
    </w:p>
    <w:p>
      <w:pPr>
        <w:pStyle w:val="BodyText"/>
      </w:pPr>
      <w:r>
        <w:rPr>
          <w:iCs/>
          <w:i/>
        </w:rPr>
        <w:t xml:space="preserve"> </w:t>
      </w:r>
      <w:r>
        <w:t xml:space="preserve">Mitigation Strategy: Provide cultural sensitivity training to the</w:t>
      </w:r>
    </w:p>
    <w:p>
      <w:pPr>
        <w:pStyle w:val="BodyText"/>
      </w:pPr>
      <w:r>
        <w:t xml:space="preserve">Auditor and foster a collaborative rather than adversarial approach to auditing.</w:t>
      </w:r>
    </w:p>
    <w:bookmarkStart w:id="31" w:name="b.-resource-availability"/>
    <w:p>
      <w:pPr>
        <w:pStyle w:val="Heading3"/>
      </w:pPr>
      <w:r>
        <w:t xml:space="preserve">B. Resource Availability:</w:t>
      </w:r>
    </w:p>
    <w:p>
      <w:pPr>
        <w:pStyle w:val="FirstParagraph"/>
      </w:pPr>
      <w:r>
        <w:t xml:space="preserve">The local market in</w:t>
      </w:r>
      <w:r>
        <w:t xml:space="preserve"> </w:t>
      </w:r>
      <w:r>
        <w:rPr>
          <w:bCs/>
          <w:b/>
        </w:rPr>
        <w:t xml:space="preserve">Ivory Coast Abidjan</w:t>
      </w:r>
      <w:r>
        <w:t xml:space="preserve"> </w:t>
      </w:r>
      <w:r>
        <w:t xml:space="preserve">may have specific resource constraints regarding advanced audit software or specialized talent pools.</w:t>
      </w:r>
      <w:r>
        <w:br/>
      </w:r>
      <w:r>
        <w:rPr>
          <w:iCs/>
          <w:i/>
        </w:rPr>
        <w:t xml:space="preserve"> </w:t>
      </w:r>
      <w:r>
        <w:t xml:space="preserve">Mitigation Strategy: Invest in robust digital tools for remote auditing and partner with reputable local accounting firms to supplement internal capabilities.</w:t>
      </w:r>
    </w:p>
    <w:bookmarkEnd w:id="31"/>
    <w:bookmarkEnd w:id="32"/>
    <w:bookmarkStart w:id="33" w:name="viii.-implementation-plan"/>
    <w:p>
      <w:pPr>
        <w:pStyle w:val="Heading2"/>
      </w:pPr>
      <w:r>
        <w:rPr>
          <w:iCs/>
          <w:i/>
        </w:rPr>
        <w:t xml:space="preserve"> </w:t>
      </w:r>
      <w:r>
        <w:t xml:space="preserve">VIII. Implementation Plan</w:t>
      </w:r>
    </w:p>
    <w:p>
      <w:pPr>
        <w:pStyle w:val="FirstParagraph"/>
      </w:pPr>
      <w:r>
        <w:br/>
      </w:r>
      <w:r>
        <w:t xml:space="preserve">The deployment of the</w:t>
      </w:r>
    </w:p>
    <w:p>
      <w:pPr>
        <w:pStyle w:val="BodyText"/>
      </w:pPr>
      <w:r>
        <w:t xml:space="preserve">Auditor will follow a phased approach:</w:t>
      </w:r>
    </w:p>
    <w:p>
      <w:pPr>
        <w:numPr>
          <w:ilvl w:val="0"/>
          <w:numId w:val="1002"/>
        </w:numPr>
        <w:pStyle w:val="Compact"/>
      </w:pPr>
      <w:r>
        <w:t xml:space="preserve"> </w:t>
      </w:r>
    </w:p>
    <w:p>
      <w:pPr>
        <w:numPr>
          <w:ilvl w:val="0"/>
          <w:numId w:val="1000"/>
        </w:numPr>
        <w:pStyle w:val="Compact"/>
      </w:pPr>
      <w:r>
        <w:t xml:space="preserve"> Phase 1 (Months 1-2): Recruitment and selection of a qualified</w:t>
      </w:r>
    </w:p>
    <w:p>
      <w:pPr>
        <w:numPr>
          <w:ilvl w:val="0"/>
          <w:numId w:val="1000"/>
        </w:numPr>
        <w:pStyle w:val="Compact"/>
      </w:pPr>
      <w:r>
        <w:t xml:space="preserve">Auditor with experience in West African markets.</w:t>
      </w:r>
    </w:p>
    <w:p>
      <w:pPr>
        <w:numPr>
          <w:ilvl w:val="0"/>
          <w:numId w:val="1002"/>
        </w:numPr>
        <w:pStyle w:val="Compact"/>
      </w:pPr>
      <w:r>
        <w:t xml:space="preserve"> Mandatory onboarding sessions focusing on company policies, OHADA regulations, and the specific operational context of</w:t>
      </w:r>
    </w:p>
    <w:p>
      <w:pPr>
        <w:numPr>
          <w:ilvl w:val="0"/>
          <w:numId w:val="1000"/>
        </w:numPr>
        <w:pStyle w:val="Compact"/>
      </w:pPr>
      <w:r>
        <w:t xml:space="preserve">Ivory Coast Abidjan.</w:t>
      </w:r>
    </w:p>
    <w:p>
      <w:pPr>
        <w:numPr>
          <w:ilvl w:val="0"/>
          <w:numId w:val="1002"/>
        </w:numPr>
        <w:pStyle w:val="Compact"/>
      </w:pPr>
      <w:r>
        <w:t xml:space="preserve"> Phase 3 (Months 7-12): Full-scale audit execution, reporting to headquarters, and continuous improvement of internal controls.</w:t>
      </w:r>
    </w:p>
    <w:bookmarkEnd w:id="33"/>
    <w:bookmarkStart w:id="34" w:name="x.-conclusion"/>
    <w:p>
      <w:pPr>
        <w:pStyle w:val="Heading2"/>
      </w:pPr>
      <w:r>
        <w:rPr>
          <w:iCs/>
          <w:i/>
        </w:rPr>
        <w:t xml:space="preserve"> </w:t>
      </w:r>
      <w:r>
        <w:t xml:space="preserve">X. Conclusion</w:t>
      </w:r>
    </w:p>
    <w:p>
      <w:pPr>
        <w:pStyle w:val="FirstParagraph"/>
      </w:pPr>
      <w:r>
        <w:br/>
      </w:r>
      <w:r>
        <w:t xml:space="preserve">The strategic placement of an</w:t>
      </w:r>
    </w:p>
    <w:p>
      <w:pPr>
        <w:pStyle w:val="BodyText"/>
      </w:pPr>
      <w:r>
        <w:t xml:space="preserve">Auditor in</w:t>
      </w:r>
      <w:r>
        <w:t xml:space="preserve"> </w:t>
      </w:r>
      <w:r>
        <w:rPr>
          <w:bCs/>
          <w:b/>
        </w:rPr>
        <w:t xml:space="preserve">Ivory Coast Abidjan</w:t>
      </w:r>
      <w:r>
        <w:t xml:space="preserve">This Project Report highlights that the appointment of a dedicated Auditor is not just a compliance requirement but a cornerstone for sustainable growth in this vibrant region. By ensuring rigorous financial oversight and regulatory adherence, we protect our assets and enhance our reputation as a reliable partner in</w:t>
      </w:r>
    </w:p>
    <w:p>
      <w:pPr>
        <w:pStyle w:val="BodyText"/>
      </w:pPr>
      <w:r>
        <w:t xml:space="preserve">Ivory Coast Abidjan.</w:t>
      </w:r>
    </w:p>
    <w:p>
      <w:pPr>
        <w:pStyle w:val="BodyText"/>
      </w:pPr>
      <w:r>
        <w:t xml:space="preserve">The success of this initiative relies on the selection of an Auditor who is not only technically proficient but also culturally astute. With the right personnel in place, we will establish a robust framework for integrity and efficiency that serves as a model for our operations across West Africa.</w:t>
      </w:r>
    </w:p>
    <w:bookmarkEnd w:id="34"/>
    <w:bookmarkStart w:id="35" w:name="xi.-recommendations"/>
    <w:p>
      <w:pPr>
        <w:pStyle w:val="Heading2"/>
      </w:pPr>
      <w:r>
        <w:rPr>
          <w:iCs/>
          <w:i/>
        </w:rPr>
        <w:t xml:space="preserve"> </w:t>
      </w:r>
      <w:r>
        <w:t xml:space="preserve">XI. Recommendations</w:t>
      </w:r>
    </w:p>
    <w:p>
      <w:pPr>
        <w:pStyle w:val="FirstParagraph"/>
      </w:pPr>
      <w:r>
        <w:br/>
      </w:r>
      <w:r>
        <w:t xml:space="preserve">It is recommended that:</w:t>
      </w:r>
    </w:p>
    <w:p>
      <w:pPr>
        <w:numPr>
          <w:ilvl w:val="0"/>
          <w:numId w:val="1003"/>
        </w:numPr>
        <w:pStyle w:val="Compact"/>
      </w:pPr>
      <w:r>
        <w:t xml:space="preserve"> The Executive Committee approves the budget for hiring a Senior Auditor with at least ten years of experience in West Africa.</w:t>
      </w:r>
    </w:p>
    <w:p>
      <w:pPr>
        <w:numPr>
          <w:ilvl w:val="0"/>
          <w:numId w:val="1003"/>
        </w:numPr>
        <w:pStyle w:val="Compact"/>
      </w:pPr>
      <w:r>
        <w:t xml:space="preserve"> Immediate engagement begins to ensure the</w:t>
      </w:r>
    </w:p>
    <w:p>
      <w:pPr>
        <w:numPr>
          <w:ilvl w:val="0"/>
          <w:numId w:val="1000"/>
        </w:numPr>
        <w:pStyle w:val="Compact"/>
      </w:pPr>
      <w:r>
        <w:t xml:space="preserve">Auditor is in place by Q1 of next year.</w:t>
      </w:r>
    </w:p>
    <w:p>
      <w:pPr>
        <w:numPr>
          <w:ilvl w:val="0"/>
          <w:numId w:val="1003"/>
        </w:numPr>
        <w:pStyle w:val="Compact"/>
      </w:pPr>
      <w:r>
        <w:t xml:space="preserve"> Ongoing training programs are established to keep the Auditor abreast of any changes in OHADA regulations or local tax laws in Ivory Coast.</w:t>
      </w:r>
    </w:p>
    <w:p>
      <w:r>
        <w:pict>
          <v:rect style="width:0;height:1.5pt" o:hralign="center" o:hrstd="t" o:hr="t"/>
        </w:pict>
      </w:r>
    </w:p>
    <w:p>
      <w:pPr>
        <w:pStyle w:val="FirstParagraph"/>
      </w:pPr>
      <w:r>
        <w:rPr>
          <w:iCs/>
          <w:i/>
        </w:rPr>
        <w:t xml:space="preserve">This document is classified as Internal Use Only and should be handled according to company data protection policies regarding the Project Report on Auditor Services in Ivory Coast Abidjan.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Ivory Coast Abidjan</dc:title>
  <dc:creator/>
  <dc:language>en</dc:language>
  <cp:keywords/>
  <dcterms:created xsi:type="dcterms:W3CDTF">2026-07-29T14:43:03Z</dcterms:created>
  <dcterms:modified xsi:type="dcterms:W3CDTF">2026-07-29T14:43:03Z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