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3d87030f23ce0faa1aecdd99d84f29a18f42c39"/>
    <w:p>
      <w:pPr>
        <w:pStyle w:val="Heading1"/>
      </w:pPr>
      <w:r>
        <w:t xml:space="preserve">Project Report: Strategic Implementation of Auditor Services in New Zealand Auckland</w:t>
      </w:r>
    </w:p>
    <w:bookmarkStart w:id="20" w:name="executive-summary"/>
    <w:p>
      <w:pPr>
        <w:pStyle w:val="Heading2"/>
      </w:pPr>
      <w:r>
        <w:t xml:space="preserve">1. Executive Summary</w:t>
      </w:r>
    </w:p>
    <w:p>
      <w:pPr>
        <w:pStyle w:val="FirstParagraph"/>
      </w:pPr>
      <w:r>
        <w:t xml:space="preserve">This project report outlines the comprehensive framework, challenges, and strategic opportunities regarding the role of an Auditor within the dynamic business environment of New Zealand Auckland. As a global hub for commerce in the Asia-Pacific region, Auckland presents a unique landscape for financial compliance and corporate governance. This document serves as a critical reference for stakeholders aiming to optimize auditing processes while adhering to local regulatory standards set by the Financial Reporting Standard (NZ IFRS) and the Companies Act 1993. The report emphasizes the importance of integrating traditional audit methodologies with emerging technological solutions tailored specifically for firms operating in New Zealand Auckland.</w:t>
      </w:r>
    </w:p>
    <w:bookmarkEnd w:id="20"/>
    <w:bookmarkStart w:id="21" w:name="introduction-and-context"/>
    <w:p>
      <w:pPr>
        <w:pStyle w:val="Heading2"/>
      </w:pPr>
      <w:r>
        <w:t xml:space="preserve">2. Introduction and Context</w:t>
      </w:r>
    </w:p>
    <w:p>
      <w:pPr>
        <w:pStyle w:val="FirstParagraph"/>
      </w:pPr>
      <w:r>
        <w:t xml:space="preserve">The role of an Auditor has evolved significantly in recent years, shifting from mere compliance checking to providing strategic insight into business operations. In the context of New Zealand Auckland, this evolution is driven by a robust economy characterized by diverse industries ranging from agriculture and tourism to technology and finance. The Auditor is no longer just a checker of figures but acts as a key advisor for risk management and internal controls.</w:t>
      </w:r>
    </w:p>
    <w:p>
      <w:pPr>
        <w:pStyle w:val="BodyText"/>
      </w:pPr>
      <w:r>
        <w:t xml:space="preserve">New Zealand Auckland stands out as the largest city in New Zealand, hosting the headquarters of many major corporations. Consequently, the demand for high-quality audit services has intensified. Stakeholders require transparency and accountability that meet international standards while respecting local nuances. This report explores how an Auditor can effectively navigate these requirements to ensure both compliance and value creation for clients located in this vibrant economic center.</w:t>
      </w:r>
    </w:p>
    <w:bookmarkEnd w:id="21"/>
    <w:bookmarkStart w:id="22" w:name="X7a0169018ab3202de99a734bd306d6a9245cb29"/>
    <w:p>
      <w:pPr>
        <w:pStyle w:val="Heading2"/>
      </w:pPr>
      <w:r>
        <w:t xml:space="preserve">3. Regulatory Framework in New Zealand Auckland</w:t>
      </w:r>
    </w:p>
    <w:p>
      <w:pPr>
        <w:pStyle w:val="FirstParagraph"/>
      </w:pPr>
      <w:r>
        <w:t xml:space="preserve">A critical aspect of the project is understanding the regulatory environment governing Audit activities in New Zealand Auckland. The primary legislation includes the Companies Act 1993, which mandates specific audit requirements for companies exceeding certain thresholds regarding revenue, assets, or employees. Furthermore, auditing standards established by External Reporting Board (XRB) are strictly followed.</w:t>
      </w:r>
    </w:p>
    <w:p>
      <w:pPr>
        <w:pStyle w:val="BodyText"/>
      </w:pPr>
      <w:r>
        <w:t xml:space="preserve">The Auditor must ensure that all financial statements prepared in New Zealand Auckland comply with New Zealand Generally Accepted Accounting Practice (NZ GAAP). This includes adherence to New Zealand Equivalents to International Financial Reporting Standards (NZ IFRS). Failure to comply can result in significant legal repercussions and loss of reputation. Therefore, the project emphasizes rigorous training for Auditors on these specific regulations, ensuring they are well-versed in the legal expectations placed upon them within this jurisdiction.</w:t>
      </w:r>
    </w:p>
    <w:bookmarkEnd w:id="22"/>
    <w:bookmarkStart w:id="23" w:name="X4b67bbd20c2b7f0b412ef6c597e3730df705c5e"/>
    <w:p>
      <w:pPr>
        <w:pStyle w:val="Heading2"/>
      </w:pPr>
      <w:r>
        <w:t xml:space="preserve">4. Technological Integration and Data Analytics</w:t>
      </w:r>
    </w:p>
    <w:p>
      <w:pPr>
        <w:pStyle w:val="FirstParagraph"/>
      </w:pPr>
      <w:r>
        <w:t xml:space="preserve">In modern auditing practices, technology plays a pivotal role. For an Auditor operating in New Zealand Auckland, leveraging data analytics is essential for handling large volumes of financial data efficiently. Traditional sampling methods are being replaced by continuous auditing techniques that analyze 100% of transactions for anomalies.</w:t>
      </w:r>
    </w:p>
    <w:p>
      <w:pPr>
        <w:pStyle w:val="BodyText"/>
      </w:pPr>
      <w:r>
        <w:t xml:space="preserve">This project report highlights the adoption of cloud-based audit software and artificial intelligence tools. These technologies allow the Auditor to identify patterns and risks in real-time, enhancing the accuracy of financial reporting. Given Auckland’s status as a tech-forward city, businesses are increasingly adopting digital solutions, which requires Auditors to be proficient in digital forensics and cybersecurity audits. This integration ensures that the Auditor remains relevant and effective in detecting fraud or error with greater precision.</w:t>
      </w:r>
    </w:p>
    <w:bookmarkEnd w:id="23"/>
    <w:bookmarkStart w:id="24" w:name="X435588d489d384fa2f9054d28978beb5b7c428b"/>
    <w:p>
      <w:pPr>
        <w:pStyle w:val="Heading2"/>
      </w:pPr>
      <w:r>
        <w:t xml:space="preserve">5. Sustainability and Environmental Reporting</w:t>
      </w:r>
    </w:p>
    <w:p>
      <w:pPr>
        <w:pStyle w:val="FirstParagraph"/>
      </w:pPr>
      <w:r>
        <w:t xml:space="preserve">Sustainability has become a central pillar of corporate strategy globally, and New Zealand Auckland is no exception. The Auditor now plays a crucial role in verifying sustainability reports, ensuring that claims regarding environmental impact are substantiated by data. This aspect of the audit is particularly relevant given New Zealand’s strong cultural connection to land and environment.</w:t>
      </w:r>
    </w:p>
    <w:p>
      <w:pPr>
        <w:pStyle w:val="BodyText"/>
      </w:pPr>
      <w:r>
        <w:t xml:space="preserve">The project proposes that the Auditor integrate Environmental, Social, and Governance (ESG) criteria into their standard audit procedures. This holistic approach not only satisfies regulatory bodies but also meets investor demands for transparent sustainability reporting. By focusing on these metrics, the Auditor provides added value by helping organizations in New Zealand Auckland align their operations with global sustainability goals.</w:t>
      </w:r>
    </w:p>
    <w:bookmarkEnd w:id="24"/>
    <w:bookmarkStart w:id="25" w:name="challenges-and-risk-management"/>
    <w:p>
      <w:pPr>
        <w:pStyle w:val="Heading2"/>
      </w:pPr>
      <w:r>
        <w:t xml:space="preserve">6. Challenges and Risk Management</w:t>
      </w:r>
    </w:p>
    <w:p>
      <w:pPr>
        <w:pStyle w:val="FirstParagraph"/>
      </w:pPr>
      <w:r>
        <w:t xml:space="preserve">Auditing in any region comes with inherent challenges, and New Zealand Auckland presents specific issues such as remote operations due to geographic dispersion of assets. The Auditor must devise strategies to conduct effective site visits or utilize remote audit technologies where physical presence is impractical.</w:t>
      </w:r>
    </w:p>
    <w:p>
      <w:pPr>
        <w:pStyle w:val="BodyText"/>
      </w:pPr>
      <w:r>
        <w:t xml:space="preserve">Risk management remains a core function of the Auditor. This involves assessing internal controls and identifying potential vulnerabilities in financial processes. The project report suggests implementing a dynamic risk assessment model that updates continuously based on market fluctuations and regulatory changes specific to New Zealand Auckland. This proactive approach helps mitigate risks before they materialize into significant financial losses or compliance failures.</w:t>
      </w:r>
    </w:p>
    <w:bookmarkEnd w:id="25"/>
    <w:bookmarkStart w:id="26" w:name="conclusion-and-recommendations"/>
    <w:p>
      <w:pPr>
        <w:pStyle w:val="Heading2"/>
      </w:pPr>
      <w:r>
        <w:t xml:space="preserve">7. Conclusion and Recommendations</w:t>
      </w:r>
    </w:p>
    <w:p>
      <w:pPr>
        <w:pStyle w:val="FirstParagraph"/>
      </w:pPr>
      <w:r>
        <w:t xml:space="preserve">In conclusion, the role of an Auditor in New Zealand Auckland is complex and multifaceted, requiring a blend of technical expertise, technological proficiency, and strategic insight. This project report has detailed the necessary steps to enhance audit quality through regulatory compliance, technological integration, and sustainability focus.</w:t>
      </w:r>
    </w:p>
    <w:p>
      <w:pPr>
        <w:pStyle w:val="BodyText"/>
      </w:pPr>
      <w:r>
        <w:t xml:space="preserve">It is recommended that firms engaging Audit services in New Zealand Auckland invest heavily in ongoing professional development for their Auditors. Additionally, fostering strong relationships with local regulatory bodies will ensure that audit practices remain aligned with evolving standards. By embracing these recommendations, organizations can leverage the expertise of an Auditor to drive transparency, accountability, and long-term success within the vibrant business landscape of New Zealand Auckland.</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New Zealand Auckland</dc:title>
  <dc:creator/>
  <dc:language>en</dc:language>
  <cp:keywords/>
  <dcterms:created xsi:type="dcterms:W3CDTF">2026-07-29T23:11:10Z</dcterms:created>
  <dcterms:modified xsi:type="dcterms:W3CDTF">2026-07-29T23:11:10Z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