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7b5fac2ab5c775f46f408d260b282cf3d4bf29b"/>
    <w:p>
      <w:pPr>
        <w:pStyle w:val="Heading1"/>
      </w:pPr>
      <w:r>
        <w:t xml:space="preserve">Project Report: Strategic Audit Implementation in New Zealand Wellington</w:t>
      </w:r>
    </w:p>
    <w:p>
      <w:pPr>
        <w:pStyle w:val="FirstParagraph"/>
      </w:pPr>
      <w:r>
        <w:rPr>
          <w:bCs/>
          <w:b/>
        </w:rPr>
        <w:t xml:space="preserve">Date:</w:t>
      </w:r>
      <w:r>
        <w:br/>
      </w:r>
      <w:r>
        <w:t xml:space="preserve">October 26, 2023</w:t>
      </w:r>
      <w:r>
        <w:br/>
      </w:r>
      <w:r>
        <w:rPr>
          <w:bCs/>
          <w:b/>
        </w:rPr>
        <w:t xml:space="preserve">To:</w:t>
      </w:r>
      <w:r>
        <w:br/>
      </w:r>
      <w:r>
        <w:t xml:space="preserve">Stakeholders and Board of Directors</w:t>
      </w:r>
      <w:r>
        <w:br/>
      </w:r>
      <w:r>
        <w:rPr>
          <w:bCs/>
          <w:b/>
        </w:rPr>
        <w:t xml:space="preserve">From:</w:t>
      </w:r>
      <w:r>
        <w:br/>
      </w:r>
      <w:r>
        <w:t xml:space="preserve">Senior Project Management Office</w:t>
      </w:r>
      <w:r>
        <w:br/>
      </w:r>
      <w:r>
        <w:rPr>
          <w:bCs/>
          <w:b/>
        </w:rPr>
        <w:t xml:space="preserve">Subject:</w:t>
      </w:r>
      <w:r>
        <w:br/>
      </w:r>
      <w:r>
        <w:rPr>
          <w:iCs/>
          <w:i/>
        </w:rPr>
        <w:t xml:space="preserve">A Comprehensive Analysis of Auditor Requirements and Regulatory Frameworks in New Zealand Wellington</w:t>
      </w:r>
    </w:p>
    <w:bookmarkStart w:id="20" w:name="executive-summary"/>
    <w:p>
      <w:pPr>
        <w:pStyle w:val="Heading2"/>
      </w:pPr>
      <w:r>
        <w:t xml:space="preserve">1. Executive Summary</w:t>
      </w:r>
    </w:p>
    <w:p>
      <w:pPr>
        <w:pStyle w:val="FirstParagraph"/>
      </w:pPr>
      <w:r>
        <w:t xml:space="preserve">This Project Report outlines the critical requirements, regulatory landscape, and strategic considerations for engaging an</w:t>
      </w:r>
      <w:r>
        <w:t xml:space="preserve"> </w:t>
      </w:r>
      <w:r>
        <w:rPr>
          <w:bCs/>
          <w:b/>
        </w:rPr>
        <w:t xml:space="preserve">Auditor</w:t>
      </w:r>
      <w:r>
        <w:t xml:space="preserve"> </w:t>
      </w:r>
      <w:r>
        <w:t xml:space="preserve">within the specific economic and legal context of</w:t>
      </w:r>
      <w:r>
        <w:t xml:space="preserve"> </w:t>
      </w:r>
      <w:r>
        <w:rPr>
          <w:bCs/>
          <w:b/>
        </w:rPr>
        <w:t xml:space="preserve">New Zealand Wellington</w:t>
      </w:r>
      <w:r>
        <w:t xml:space="preserve">. As a global hub for finance, technology, and public sector governance in New Zealand Wellington serves as a pivotal center for corporate activity. Consequently, the selection of an appropriate auditor is not merely a compliance exercise but a strategic decision that impacts organizational integrity, stakeholder trust, and operational efficiency.</w:t>
      </w:r>
    </w:p>
    <w:p>
      <w:pPr>
        <w:pStyle w:val="BodyText"/>
      </w:pPr>
      <w:r>
        <w:t xml:space="preserve">The report details the necessity of adhering to local legislative frameworks while addressing the unique challenges presented by being based in</w:t>
      </w:r>
      <w:r>
        <w:t xml:space="preserve"> </w:t>
      </w:r>
      <w:r>
        <w:rPr>
          <w:bCs/>
          <w:b/>
        </w:rPr>
        <w:t xml:space="preserve">New Zealand Wellington</w:t>
      </w:r>
      <w:r>
        <w:t xml:space="preserve">. The objective is to define a robust framework for selecting an auditor who possesses not only technical proficiency but also localized expertise regarding the regulatory environment of New Zealand Wellington.</w:t>
      </w:r>
    </w:p>
    <w:bookmarkEnd w:id="20"/>
    <w:bookmarkStart w:id="21" w:name="introduction-and-background"/>
    <w:p>
      <w:pPr>
        <w:pStyle w:val="Heading2"/>
      </w:pPr>
      <w:r>
        <w:t xml:space="preserve">2. Introduction and Background</w:t>
      </w:r>
    </w:p>
    <w:p>
      <w:pPr>
        <w:pStyle w:val="FirstParagraph"/>
      </w:pPr>
      <w:r>
        <w:t xml:space="preserve">The role of an independent auditor extends beyond the verification of financial statements; it serves as a cornerstone of corporate governance. In today’s complex business environment, particularly in a dynamic market like</w:t>
      </w:r>
      <w:r>
        <w:t xml:space="preserve"> </w:t>
      </w:r>
      <w:r>
        <w:rPr>
          <w:bCs/>
          <w:b/>
        </w:rPr>
        <w:t xml:space="preserve">New Zealand Wellington</w:t>
      </w:r>
      <w:r>
        <w:t xml:space="preserve">, the demand for transparency and accountability has never been higher. Organizations operating in this region must navigate a sophisticated web of accounting standards, tax regulations, and industry-specific guidelines.</w:t>
      </w:r>
    </w:p>
    <w:p>
      <w:pPr>
        <w:pStyle w:val="BodyText"/>
      </w:pPr>
      <w:r>
        <w:t xml:space="preserve">This project report aims to articulate why an auditor is essential for entities located in</w:t>
      </w:r>
      <w:r>
        <w:t xml:space="preserve"> </w:t>
      </w:r>
      <w:r>
        <w:rPr>
          <w:bCs/>
          <w:b/>
        </w:rPr>
        <w:t xml:space="preserve">New Zealand Wellington</w:t>
      </w:r>
      <w:r>
        <w:t xml:space="preserve">. It examines the specific nuances of auditing in the capital city, where the proximity to government bodies and regulatory agencies requires a heightened level of precision and ethical rigour. The findings presented herein will guide stakeholders in understanding how a qualified</w:t>
      </w:r>
      <w:r>
        <w:t xml:space="preserve"> </w:t>
      </w:r>
      <w:r>
        <w:rPr>
          <w:bCs/>
          <w:b/>
        </w:rPr>
        <w:t xml:space="preserve">Auditor</w:t>
      </w:r>
      <w:r>
        <w:t xml:space="preserve"> </w:t>
      </w:r>
      <w:r>
        <w:t xml:space="preserve">contributes to risk mitigation and value creation within</w:t>
      </w:r>
      <w:r>
        <w:t xml:space="preserve"> </w:t>
      </w:r>
      <w:r>
        <w:rPr>
          <w:bCs/>
          <w:b/>
        </w:rPr>
        <w:t xml:space="preserve">New Zealand Wellington</w:t>
      </w:r>
      <w:r>
        <w:t xml:space="preserve">.</w:t>
      </w:r>
    </w:p>
    <w:bookmarkEnd w:id="21"/>
    <w:bookmarkStart w:id="22" w:name="Xc78320d74e994d36a2105d5564028b8fafeed38"/>
    <w:p>
      <w:pPr>
        <w:pStyle w:val="Heading2"/>
      </w:pPr>
      <w:r>
        <w:t xml:space="preserve">3. Regulatory Framework in New Zealand Wellington</w:t>
      </w:r>
    </w:p>
    <w:p>
      <w:pPr>
        <w:pStyle w:val="FirstParagraph"/>
      </w:pPr>
      <w:r>
        <w:t xml:space="preserve">The audit landscape in</w:t>
      </w:r>
      <w:r>
        <w:t xml:space="preserve"> </w:t>
      </w:r>
      <w:r>
        <w:rPr>
          <w:bCs/>
          <w:b/>
        </w:rPr>
        <w:t xml:space="preserve">New Zealand Wellington</w:t>
      </w:r>
      <w:r>
        <w:t xml:space="preserve">, and indeed across New Zealand, is governed by a strict set of regulations. Understanding these is paramount for any organization seeking compliance.</w:t>
      </w:r>
    </w:p>
    <w:p>
      <w:pPr>
        <w:numPr>
          <w:ilvl w:val="0"/>
          <w:numId w:val="1001"/>
        </w:numPr>
        <w:pStyle w:val="Compact"/>
      </w:pPr>
      <w:r>
        <w:rPr>
          <w:bCs/>
          <w:b/>
        </w:rPr>
        <w:t xml:space="preserve">New Zealand Generally Accepted Accounting Practice (NZ GAAP):</w:t>
      </w:r>
      <w:r>
        <w:t xml:space="preserve"> </w:t>
      </w:r>
      <w:r>
        <w:t xml:space="preserve">Auditors must ensure that financial reports align with NZ GAAP. For entities in New Zealand Wellington, this includes specific interpretations relevant to local industries such as tourism, agriculture processing, and public services.</w:t>
      </w:r>
    </w:p>
    <w:p>
      <w:pPr>
        <w:numPr>
          <w:ilvl w:val="0"/>
          <w:numId w:val="1001"/>
        </w:numPr>
        <w:pStyle w:val="Compact"/>
      </w:pPr>
      <w:r>
        <w:rPr>
          <w:bCs/>
          <w:b/>
        </w:rPr>
        <w:t xml:space="preserve">The Financial Reporting Act 2013:</w:t>
      </w:r>
      <w:r>
        <w:t xml:space="preserve"> </w:t>
      </w:r>
      <w:r>
        <w:t xml:space="preserve">This act mandates specific reporting requirements for companies of varying sizes. An auditor plays a crucial role in ensuring that organizations operating in New Zealand Wellington meet these thresholds correctly.</w:t>
      </w:r>
    </w:p>
    <w:p>
      <w:pPr>
        <w:numPr>
          <w:ilvl w:val="0"/>
          <w:numId w:val="1001"/>
        </w:numPr>
        <w:pStyle w:val="Compact"/>
      </w:pPr>
      <w:r>
        <w:rPr>
          <w:bCs/>
          <w:b/>
        </w:rPr>
        <w:t xml:space="preserve">Auditing Standards Board (ASB) Guidelines:</w:t>
      </w:r>
      <w:r>
        <w:t xml:space="preserve"> </w:t>
      </w:r>
      <w:r>
        <w:t xml:space="preserve">The ASB sets the standards that auditors must follow. In New Zealand Wellington, where many international firms have regional offices, adhering to both local and potentially international auditing standards may be necessary.</w:t>
      </w:r>
    </w:p>
    <w:p>
      <w:pPr>
        <w:pStyle w:val="FirstParagraph"/>
      </w:pPr>
      <w:r>
        <w:t xml:space="preserve">An independent</w:t>
      </w:r>
      <w:r>
        <w:t xml:space="preserve"> </w:t>
      </w:r>
      <w:r>
        <w:rPr>
          <w:bCs/>
          <w:b/>
        </w:rPr>
        <w:t xml:space="preserve">Auditor</w:t>
      </w:r>
      <w:r>
        <w:t xml:space="preserve"> </w:t>
      </w:r>
      <w:r>
        <w:t xml:space="preserve">serves as the gatekeeper of this regulatory framework. Their primary function is to provide reasonable assurance that the financial statements present a true and fair view, free from material misstatement, whether due to fraud or error. This assurance is particularly vital in New Zealand Wellington, where investors and stakeholders have high expectations for corporate governance.</w:t>
      </w:r>
    </w:p>
    <w:bookmarkEnd w:id="22"/>
    <w:bookmarkStart w:id="26" w:name="the-strategic-value-of-an-auditor"/>
    <w:p>
      <w:pPr>
        <w:pStyle w:val="Heading2"/>
      </w:pPr>
      <w:r>
        <w:t xml:space="preserve">4. The Strategic Value of an Auditor</w:t>
      </w:r>
    </w:p>
    <w:p>
      <w:pPr>
        <w:pStyle w:val="FirstParagraph"/>
      </w:pPr>
      <w:r>
        <w:t xml:space="preserve">Selecting the right auditor is a strategic decision that impacts the long-term health of an organization based in New Zealand Wellington. The value proposition includes:</w:t>
      </w:r>
    </w:p>
    <w:bookmarkStart w:id="23" w:name="X87dd6d4d4b7e86a744c856596e55900ebdf5a32"/>
    <w:p>
      <w:pPr>
        <w:pStyle w:val="Heading3"/>
      </w:pPr>
      <w:r>
        <w:t xml:space="preserve">4.1 Enhanced Credibility and Stakeholder Confidence</w:t>
      </w:r>
    </w:p>
    <w:p>
      <w:pPr>
        <w:pStyle w:val="FirstParagraph"/>
      </w:pPr>
      <w:r>
        <w:t xml:space="preserve">In the competitive business environment of New Zealand Wellington, credibility is currency. An audit conducted by a reputable firm provides independent verification of financial health, thereby enhancing trust among investors, lenders, and partners. For organizations in New Zealand Wellington seeking international expansion or foreign investment, the stamp of approval from a recognized auditor is often a prerequisite.</w:t>
      </w:r>
    </w:p>
    <w:bookmarkEnd w:id="23"/>
    <w:bookmarkStart w:id="24" w:name="risk-management-and-internal-controls"/>
    <w:p>
      <w:pPr>
        <w:pStyle w:val="Heading3"/>
      </w:pPr>
      <w:r>
        <w:t xml:space="preserve">4.2 Risk Management and Internal Controls</w:t>
      </w:r>
    </w:p>
    <w:p>
      <w:pPr>
        <w:pStyle w:val="FirstParagraph"/>
      </w:pPr>
      <w:r>
        <w:t xml:space="preserve">An effective audit process involves a thorough review of internal controls. Auditors identify weaknesses in financial reporting processes and operational procedures before they escalate into significant issues. For companies in New Zealand Wellington, which may face unique risks related to natural disasters (given the geographical location) or regulatory changes, having an auditor who can advise on risk mitigation strategies is invaluable.</w:t>
      </w:r>
    </w:p>
    <w:bookmarkEnd w:id="24"/>
    <w:bookmarkStart w:id="25" w:name="operational-efficiency"/>
    <w:p>
      <w:pPr>
        <w:pStyle w:val="Heading3"/>
      </w:pPr>
      <w:r>
        <w:t xml:space="preserve">4.3 Operational Efficiency</w:t>
      </w:r>
    </w:p>
    <w:p>
      <w:pPr>
        <w:pStyle w:val="FirstParagraph"/>
      </w:pPr>
      <w:r>
        <w:t xml:space="preserve">Beyond compliance, auditors often provide recommendations for improving operational efficiency. By analyzing financial data and process workflows, they can suggest cost-saving measures or improvements in resource allocation that are specifically tailored to the operational realities of businesses in New Zealand Wellington.</w:t>
      </w:r>
    </w:p>
    <w:bookmarkEnd w:id="25"/>
    <w:bookmarkEnd w:id="26"/>
    <w:bookmarkStart w:id="27" w:name="X82431c2cb6f116f33c9a050a5fe7bfff4478850"/>
    <w:p>
      <w:pPr>
        <w:pStyle w:val="Heading2"/>
      </w:pPr>
      <w:r>
        <w:t xml:space="preserve">5. Challenges Specific to Auditing in New Zealand Wellington</w:t>
      </w:r>
    </w:p>
    <w:p>
      <w:pPr>
        <w:pStyle w:val="FirstParagraph"/>
      </w:pPr>
      <w:r>
        <w:t xml:space="preserve">While the benefits are clear, there are challenges specific to operating and auditing within New Zealand Wellington:</w:t>
      </w:r>
    </w:p>
    <w:p>
      <w:pPr>
        <w:numPr>
          <w:ilvl w:val="0"/>
          <w:numId w:val="1002"/>
        </w:numPr>
        <w:pStyle w:val="Compact"/>
      </w:pPr>
      <w:r>
        <w:rPr>
          <w:bCs/>
          <w:b/>
        </w:rPr>
        <w:t xml:space="preserve">Talent Scarcity:</w:t>
      </w:r>
      <w:r>
        <w:br/>
      </w:r>
      <w:r>
        <w:t xml:space="preserve">While Wellington is a major city, there can be competition for highly skilled audit professionals. Organizations must ensure their chosen auditor has access to sufficient talent pools to handle complex engagements without compromising quality.</w:t>
      </w:r>
    </w:p>
    <w:p>
      <w:pPr>
        <w:numPr>
          <w:ilvl w:val="0"/>
          <w:numId w:val="1002"/>
        </w:numPr>
        <w:pStyle w:val="Compact"/>
      </w:pPr>
      <w:r>
        <w:rPr>
          <w:bCs/>
          <w:b/>
        </w:rPr>
        <w:t xml:space="preserve">Rapid Regulatory Changes:</w:t>
      </w:r>
      <w:r>
        <w:br/>
      </w:r>
      <w:r>
        <w:t xml:space="preserve">New Zealand Wellington is often at the forefront of implementing new government policies and regulatory changes. An auditor must be agile and continuously updated on these shifts, particularly in sectors like public sector auditing or environmental compliance.</w:t>
      </w:r>
    </w:p>
    <w:p>
      <w:pPr>
        <w:numPr>
          <w:ilvl w:val="0"/>
          <w:numId w:val="1002"/>
        </w:numPr>
        <w:pStyle w:val="Compact"/>
      </w:pPr>
      <w:r>
        <w:rPr>
          <w:bCs/>
          <w:b/>
        </w:rPr>
        <w:t xml:space="preserve">Cultural Competence:</w:t>
      </w:r>
      <w:r>
        <w:br/>
      </w:r>
      <w:r>
        <w:t xml:space="preserve">Given New Zealand’s emphasis on Treaty of Waitangi obligations and indigenous partnerships, auditors working in New Zealand Wellington should demonstrate cultural competence. This is especially important for organizations engaging with Māori entities or operating in communities where tikanga (customs) plays a role.</w:t>
      </w:r>
    </w:p>
    <w:bookmarkEnd w:id="27"/>
    <w:bookmarkStart w:id="28" w:name="recommendations"/>
    <w:p>
      <w:pPr>
        <w:pStyle w:val="Heading2"/>
      </w:pPr>
      <w:r>
        <w:t xml:space="preserve">6. Recommendations</w:t>
      </w:r>
    </w:p>
    <w:p>
      <w:pPr>
        <w:pStyle w:val="FirstParagraph"/>
      </w:pPr>
      <w:r>
        <w:t xml:space="preserve">Based on the analysis, the following recommendations are made regarding the engagement of an auditor:</w:t>
      </w:r>
    </w:p>
    <w:p>
      <w:pPr>
        <w:numPr>
          <w:ilvl w:val="0"/>
          <w:numId w:val="1003"/>
        </w:numPr>
        <w:pStyle w:val="Compact"/>
      </w:pPr>
      <w:r>
        <w:rPr>
          <w:bCs/>
          <w:b/>
        </w:rPr>
        <w:t xml:space="preserve">Prioritize Local Expertise:</w:t>
      </w:r>
      <w:r>
        <w:br/>
      </w:r>
      <w:r>
        <w:t xml:space="preserve">When selecting an auditor, preference should be given to firms with a strong physical presence and deep roots in New Zealand Wellington. Local knowledge ensures better understanding of municipal regulations and community expectations.</w:t>
      </w:r>
    </w:p>
    <w:p>
      <w:pPr>
        <w:numPr>
          <w:ilvl w:val="0"/>
          <w:numId w:val="1003"/>
        </w:numPr>
        <w:pStyle w:val="Compact"/>
      </w:pPr>
      <w:r>
        <w:rPr>
          <w:bCs/>
          <w:b/>
        </w:rPr>
        <w:t xml:space="preserve">Emphasize Technology Integration:</w:t>
      </w:r>
      <w:r>
        <w:br/>
      </w:r>
      <w:r>
        <w:t xml:space="preserve">Modern auditing relies heavily on data analytics. The chosen auditor should demonstrate proficiency in using advanced audit technologies that can process large datasets efficiently, reducing the burden on internal staff in New Zealand Wellington.</w:t>
      </w:r>
    </w:p>
    <w:p>
      <w:pPr>
        <w:numPr>
          <w:ilvl w:val="0"/>
          <w:numId w:val="1003"/>
        </w:numPr>
        <w:pStyle w:val="Compact"/>
      </w:pPr>
      <w:r>
        <w:rPr>
          <w:bCs/>
          <w:b/>
        </w:rPr>
        <w:t xml:space="preserve">Foster Proactive Communication:</w:t>
      </w:r>
      <w:r>
        <w:br/>
      </w:r>
      <w:r>
        <w:t xml:space="preserve">The relationship with the auditor should be collaborative rather than purely transactional. Regular communication throughout the year, not just at year-end, helps ensure ongoing compliance and immediate addressing of concerns relevant to operations in New Zealand Wellington.</w:t>
      </w:r>
    </w:p>
    <w:bookmarkEnd w:id="28"/>
    <w:bookmarkStart w:id="29" w:name="conclusion"/>
    <w:p>
      <w:pPr>
        <w:pStyle w:val="Heading2"/>
      </w:pPr>
      <w:r>
        <w:t xml:space="preserve">7. Conclusion</w:t>
      </w:r>
    </w:p>
    <w:p>
      <w:pPr>
        <w:pStyle w:val="FirstParagraph"/>
      </w:pPr>
      <w:r>
        <w:t xml:space="preserve">In conclusion, the engagement of a competent and independent auditor is indispensable for organizations operating in New Zealand Wellington. The audit function provides more than just regulatory compliance; it offers strategic insights, enhances credibility, and strengthens internal controls. As businesses in New Zealand Wellington continue to evolve in a complex global landscape, the role of the auditor becomes increasingly central to sustainable success.</w:t>
      </w:r>
    </w:p>
    <w:p>
      <w:pPr>
        <w:pStyle w:val="BodyText"/>
      </w:pPr>
      <w:r>
        <w:t xml:space="preserve">Stakeholders are urged to view the selection of an auditor not as a bureaucratic necessity but as a critical component of governance strategy. By ensuring that the chosen professional possesses both technical excellence and specific expertise in the New Zealand Wellington context, organizations can secure their financial integrity and position themselves for long-term growth.</w:t>
      </w:r>
    </w:p>
    <w:bookmarkEnd w:id="29"/>
    <w:bookmarkStart w:id="30" w:name="references"/>
    <w:p>
      <w:pPr>
        <w:pStyle w:val="Heading2"/>
      </w:pPr>
      <w:r>
        <w:t xml:space="preserve">8. References</w:t>
      </w:r>
    </w:p>
    <w:p>
      <w:pPr>
        <w:pStyle w:val="FirstParagraph"/>
      </w:pPr>
      <w:r>
        <w:rPr>
          <w:iCs/>
          <w:i/>
        </w:rPr>
        <w:t xml:space="preserve">Note: This report is based on general auditing principles and regulatory frameworks applicable to New Zealand as of 2023. Specific legal advice should be sought regarding particular corporate structures.</w:t>
      </w:r>
    </w:p>
    <w:p>
      <w:r>
        <w:pict>
          <v:rect style="width:0;height:1.5pt" o:hralign="center" o:hrstd="t" o:hr="t"/>
        </w:pict>
      </w:r>
    </w:p>
    <w:p>
      <w:pPr>
        <w:pStyle w:val="FirstParagraph"/>
      </w:pPr>
      <w: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 Services in New Zealand Wellington</dc:title>
  <dc:creator/>
  <dc:language>en</dc:language>
  <cp:keywords/>
  <dcterms:created xsi:type="dcterms:W3CDTF">2026-07-29T22:33:41Z</dcterms:created>
  <dcterms:modified xsi:type="dcterms:W3CDTF">2026-07-29T22:33:41Z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