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1" w:name="X58448b73509b47e8629e7d7cbc20d677516dd28"/>
    <w:p>
      <w:pPr>
        <w:pStyle w:val="Heading1"/>
      </w:pPr>
      <w:r>
        <w:t xml:space="preserve">Project Report on the Establishment and Implementation of Independent Auditor Services in Pakistan, Islamabad</w:t>
      </w:r>
    </w:p>
    <w:p>
      <w:pPr>
        <w:pStyle w:val="FirstParagraph"/>
      </w:pPr>
      <w:r>
        <w:rPr>
          <w:bCs/>
          <w:b/>
        </w:rPr>
        <w:t xml:space="preserve">Date:</w:t>
      </w:r>
    </w:p>
    <w:p>
      <w:pPr>
        <w:pStyle w:val="BodyText"/>
      </w:pPr>
      <w:r>
        <w:rPr>
          <w:iCs/>
          <w:i/>
        </w:rPr>
        <w:t xml:space="preserve">[Insert Current Date]</w:t>
      </w:r>
      <w:r>
        <w:t xml:space="preserve"> </w:t>
      </w:r>
      <w:r>
        <w:rPr>
          <w:bCs/>
          <w:b/>
        </w:rPr>
        <w:t xml:space="preserve">To:</w:t>
      </w:r>
      <w:r>
        <w:t xml:space="preserve"> </w:t>
      </w:r>
      <w:r>
        <w:t xml:space="preserve">Board of Directors and Stakeholders</w:t>
      </w:r>
      <w:r>
        <w:t xml:space="preserve"> </w:t>
      </w:r>
      <w:r>
        <w:rPr>
          <w:bCs/>
          <w:b/>
        </w:rPr>
        <w:t xml:space="preserve">From:</w:t>
      </w:r>
      <w:r>
        <w:t xml:space="preserve"> </w:t>
      </w:r>
      <w:r>
        <w:t xml:space="preserve">Project Management Office</w:t>
      </w:r>
      <w:r>
        <w:t xml:space="preserve"> </w:t>
      </w:r>
      <w:r>
        <w:rPr>
          <w:bCs/>
          <w:b/>
        </w:rPr>
        <w:t xml:space="preserve">Pakistan Islamabad Auditor Service Project Report</w:t>
      </w:r>
      <w:r>
        <w:t xml:space="preserve">: This document outlines the strategic framework, operational challenges, regulatory compliance requirements, and future outlook for deploying a high-standard</w:t>
      </w:r>
      <w:r>
        <w:t xml:space="preserve"> </w:t>
      </w:r>
      <w:hyperlink w:anchor="Xa39a3ee5e6b4b0d3255bfef95601890afd80709">
        <w:r>
          <w:rPr>
            <w:rStyle w:val="Hyperlink"/>
          </w:rPr>
          <w:t xml:space="preserve">Auditor service in Pakistan Islamabad.</w:t>
        </w:r>
      </w:hyperlink>
    </w:p>
    <w:bookmarkStart w:id="20" w:name="executive-summary"/>
    <w:p>
      <w:pPr>
        <w:pStyle w:val="Heading2"/>
      </w:pPr>
      <w:r>
        <w:t xml:space="preserve">1. Executive Summary</w:t>
      </w:r>
    </w:p>
    <w:p>
      <w:pPr>
        <w:pStyle w:val="FirstParagraph"/>
      </w:pPr>
      <w:r>
        <w:t xml:space="preserve">In an era of increasing economic complexity and regulatory scrutiny, the demand for transparent financial reporting has never been higher. This project report details the initiation of a specialized auditing firm located in the capital city, Islamabad, within</w:t>
      </w:r>
      <w:r>
        <w:t xml:space="preserve"> </w:t>
      </w:r>
      <w:hyperlink w:anchor="Xa39a3ee5e6b4b0d3255bfef95601890afd80709">
        <w:r>
          <w:rPr>
            <w:rStyle w:val="Hyperlink"/>
          </w:rPr>
          <w:t xml:space="preserve">Pakistan Islamabad.</w:t>
        </w:r>
      </w:hyperlink>
      <w:r>
        <w:t xml:space="preserve"> </w:t>
      </w:r>
      <w:r>
        <w:t xml:space="preserve">The primary objective is to provide world-class auditing services that adhere to International Standards on Auditing (ISA) while meeting local regulatory requirements set by the Securities and Exchange Commission of Pakistan (SECP) and Institute of Chartered Accountants of Pakistan (ICAP).</w:t>
      </w:r>
    </w:p>
    <w:p>
      <w:pPr>
        <w:pStyle w:val="BodyText"/>
      </w:pPr>
      <w:r>
        <w:t xml:space="preserve">The focus lies in establishing a robust framework for an independent</w:t>
      </w:r>
      <w:r>
        <w:t xml:space="preserve"> </w:t>
      </w:r>
      <w:hyperlink w:anchor="Xa39a3ee5e6b4b0d3255bfef95601890afd80709">
        <w:r>
          <w:rPr>
            <w:rStyle w:val="Hyperlink"/>
          </w:rPr>
          <w:t xml:space="preserve">Auditor</w:t>
        </w:r>
      </w:hyperlink>
      <w:r>
        <w:t xml:space="preserve"> </w:t>
      </w:r>
      <w:r>
        <w:t xml:space="preserve">who can serve both public sector entities in Islamabad and private corporations operating within the federal capital territory. This document serves as a comprehensive guide to understanding the nuances of auditing within this specific geographic and regulatory context.</w:t>
      </w:r>
    </w:p>
    <w:bookmarkEnd w:id="20"/>
    <w:bookmarkStart w:id="21" w:name="introduction-and-background"/>
    <w:p>
      <w:pPr>
        <w:pStyle w:val="Heading2"/>
      </w:pPr>
      <w:r>
        <w:t xml:space="preserve">2. Introduction and Background</w:t>
      </w:r>
    </w:p>
    <w:p>
      <w:pPr>
        <w:pStyle w:val="FirstParagraph"/>
      </w:pPr>
      <w:r>
        <w:rPr>
          <w:bCs/>
          <w:b/>
        </w:rPr>
        <w:t xml:space="preserve">Pakistan Islamabad</w:t>
      </w:r>
      <w:r>
        <w:t xml:space="preserve">, as the political and administrative heart of Pakistan, hosts numerous government ministries, federal agencies, diplomatic missions, and multinational corporations. Consequently, the need for rigorous financial oversight is paramount. Historically,</w:t>
      </w:r>
      <w:hyperlink w:anchor="Xa39a3ee5e6b4b0d3255bfef95601890afd80709">
        <w:r>
          <w:rPr>
            <w:rStyle w:val="Hyperlink"/>
          </w:rPr>
          <w:t xml:space="preserve">Auditor services in Pakistan Islamabad</w:t>
        </w:r>
      </w:hyperlink>
      <w:r>
        <w:t xml:space="preserve"> </w:t>
      </w:r>
      <w:r>
        <w:t xml:space="preserve">have varied widely in quality due to a mix of local regulatory interpretations and international expectations.</w:t>
      </w:r>
    </w:p>
    <w:p>
      <w:pPr>
        <w:pStyle w:val="BodyText"/>
      </w:pPr>
      <w:r>
        <w:t xml:space="preserve">This project aims to bridge that gap by introducing a modern auditing firm that leverages technology, strict ethical guidelines, and deep local knowledge. The role of the</w:t>
      </w:r>
      <w:r>
        <w:t xml:space="preserve"> </w:t>
      </w:r>
      <w:hyperlink w:anchor="Xa39a3ee5e6b4b0d3255bfef95601890afd80709">
        <w:r>
          <w:rPr>
            <w:rStyle w:val="Hyperlink"/>
          </w:rPr>
          <w:t xml:space="preserve">Auditor</w:t>
        </w:r>
      </w:hyperlink>
      <w:r>
        <w:t xml:space="preserve"> </w:t>
      </w:r>
      <w:r>
        <w:t xml:space="preserve">is not merely to check accounts but to provide assurance on governance risks and controls, thereby enhancing investor confidence in the Islamabad market.</w:t>
      </w:r>
    </w:p>
    <w:bookmarkEnd w:id="21"/>
    <w:bookmarkStart w:id="22" w:name="Xde5d71c804330d4b2a14e02a234e4c2172e860b"/>
    <w:p>
      <w:pPr>
        <w:pStyle w:val="Heading2"/>
      </w:pPr>
      <w:r>
        <w:t xml:space="preserve">3. Regulatory Framework in Pakistan Islamabad</w:t>
      </w:r>
    </w:p>
    <w:p>
      <w:pPr>
        <w:pStyle w:val="FirstParagraph"/>
      </w:pPr>
      <w:r>
        <w:t xml:space="preserve">An effective auditing project must first navigate the complex legal landscape of Pakistan. The following regulations are critical for any</w:t>
      </w:r>
      <w:r>
        <w:t xml:space="preserve"> </w:t>
      </w:r>
      <w:hyperlink w:anchor="Xa39a3ee5e6b4b0d3255bfef95601890afd80709">
        <w:r>
          <w:rPr>
            <w:rStyle w:val="Hyperlink"/>
          </w:rPr>
          <w:t xml:space="preserve">Auditor</w:t>
        </w:r>
      </w:hyperlink>
      <w:r>
        <w:t xml:space="preserve"> </w:t>
      </w:r>
      <w:r>
        <w:t xml:space="preserve">operating in</w:t>
      </w:r>
    </w:p>
    <w:p>
      <w:pPr>
        <w:pStyle w:val="BodyText"/>
      </w:pPr>
      <w:r>
        <w:t xml:space="preserve">Pakistan Islamabad:</w:t>
      </w:r>
    </w:p>
    <w:p>
      <w:pPr>
        <w:numPr>
          <w:ilvl w:val="0"/>
          <w:numId w:val="1001"/>
        </w:numPr>
        <w:pStyle w:val="Compact"/>
      </w:pPr>
      <w:r>
        <w:rPr>
          <w:bCs/>
          <w:b/>
        </w:rPr>
        <w:t xml:space="preserve">Institute of Chartered Accountants of Pakistan (ICAP):</w:t>
      </w:r>
      <w:r>
        <w:t xml:space="preserve">The primary professional body regulating auditors in Pakistan. Compliance with ICAP standards is mandatory for all licensed professionals.</w:t>
      </w:r>
    </w:p>
    <w:p>
      <w:pPr>
        <w:numPr>
          <w:ilvl w:val="0"/>
          <w:numId w:val="1001"/>
        </w:numPr>
        <w:pStyle w:val="Compact"/>
      </w:pPr>
      <w:r>
        <w:rPr>
          <w:bCs/>
          <w:b/>
        </w:rPr>
        <w:t xml:space="preserve">Securities and Exchange Commission of Pakistan (SECP):</w:t>
      </w:r>
      <w:r>
        <w:t xml:space="preserve">For listed companies and non-banking financial institutions operating in Islamabad, SECP regulations dictate specific reporting formats and audit timelines.</w:t>
      </w:r>
    </w:p>
    <w:p>
      <w:pPr>
        <w:numPr>
          <w:ilvl w:val="0"/>
          <w:numId w:val="1001"/>
        </w:numPr>
        <w:pStyle w:val="Compact"/>
      </w:pPr>
      <w:r>
        <w:rPr>
          <w:bCs/>
          <w:b/>
        </w:rPr>
        <w:t xml:space="preserve">Federal Board of Revenue (FBR):</w:t>
      </w:r>
      <w:r>
        <w:t xml:space="preserve">Auditors must ensure that tax compliance is strictly adhered to, particularly regarding corporate tax deductions and withholding taxes prevalent in the Islamabad region.</w:t>
      </w:r>
    </w:p>
    <w:p>
      <w:pPr>
        <w:numPr>
          <w:ilvl w:val="0"/>
          <w:numId w:val="1001"/>
        </w:numPr>
        <w:pStyle w:val="Compact"/>
      </w:pPr>
      <w:r>
        <w:rPr>
          <w:bCs/>
          <w:b/>
        </w:rPr>
        <w:t xml:space="preserve">National Accountability Bureau (NAB):</w:t>
      </w:r>
      <w:r>
        <w:t xml:space="preserve">Given the presence of government bodies in Islamabad, auditors must be vigilant regarding anti-corruption laws and accountability measures.</w:t>
      </w:r>
    </w:p>
    <w:bookmarkEnd w:id="22"/>
    <w:bookmarkStart w:id="26" w:name="X9abfe46cb01d76d3a0f602fe074f743b427ba02"/>
    <w:p>
      <w:pPr>
        <w:pStyle w:val="Heading2"/>
      </w:pPr>
      <w:r>
        <w:t xml:space="preserve">4. Scope of Auditor Services in Pakistan Islamabad</w:t>
      </w:r>
    </w:p>
    <w:p>
      <w:pPr>
        <w:pStyle w:val="FirstParagraph"/>
      </w:pPr>
      <w:r>
        <w:t xml:space="preserve">The scope of this project encompasses several key areas where an</w:t>
      </w:r>
      <w:r>
        <w:t xml:space="preserve"> </w:t>
      </w:r>
      <w:hyperlink w:anchor="Xa39a3ee5e6b4b0d3255bfef95601890afd80709">
        <w:r>
          <w:rPr>
            <w:rStyle w:val="Hyperlink"/>
          </w:rPr>
          <w:t xml:space="preserve">Auditor</w:t>
        </w:r>
      </w:hyperlink>
      <w:r>
        <w:t xml:space="preserve"> </w:t>
      </w:r>
      <w:r>
        <w:t xml:space="preserve">provides value to clients in Pakistan Islamabad:</w:t>
      </w:r>
    </w:p>
    <w:bookmarkStart w:id="23" w:name="statutory-audit"/>
    <w:p>
      <w:pPr>
        <w:pStyle w:val="Heading3"/>
      </w:pPr>
      <w:r>
        <w:t xml:space="preserve">4.1 Statutory Audit</w:t>
      </w:r>
    </w:p>
    <w:p>
      <w:pPr>
        <w:pStyle w:val="FirstParagraph"/>
      </w:pPr>
      <w:r>
        <w:t xml:space="preserve">This is the core function of an auditor. It involves the examination of financial statements to ensure they present a true and fair view of the company’s financial position. In Islamabad, this is particularly crucial for state-owned enterprises and federal contractors.</w:t>
      </w:r>
    </w:p>
    <w:bookmarkEnd w:id="23"/>
    <w:bookmarkStart w:id="24" w:name="internal-audit"/>
    <w:p>
      <w:pPr>
        <w:pStyle w:val="Heading3"/>
      </w:pPr>
      <w:r>
        <w:t xml:space="preserve">4.2 Internal Audit</w:t>
      </w:r>
    </w:p>
    <w:p>
      <w:pPr>
        <w:pStyle w:val="FirstParagraph"/>
      </w:pPr>
      <w:r>
        <w:t xml:space="preserve">Internal audit services focus on evaluating the effectiveness of risk management, control, and governance processes. For banks and financial institutions headquartered in Islamabad's Blue Area or I-9 sector, internal audits are a regulatory requirement to prevent fraud and operational inefficiencies.</w:t>
      </w:r>
    </w:p>
    <w:bookmarkEnd w:id="24"/>
    <w:bookmarkStart w:id="25" w:name="tax-audit"/>
    <w:p>
      <w:pPr>
        <w:pStyle w:val="Heading3"/>
      </w:pPr>
      <w:r>
        <w:t xml:space="preserve">4.3 Tax Audit</w:t>
      </w:r>
    </w:p>
    <w:p>
      <w:pPr>
        <w:pStyle w:val="FirstParagraph"/>
      </w:pPr>
      <w:r>
        <w:t xml:space="preserve">Tax laws in Pakistan are subject to frequent changes. An auditor specializing in tax compliance ensures that entities operating in Pakistan Islamabad remain compliant with the latest Finance Acts and Income Tax Ordinance, thereby minimizing legal risks.</w:t>
      </w:r>
    </w:p>
    <w:bookmarkEnd w:id="25"/>
    <w:bookmarkEnd w:id="26"/>
    <w:bookmarkStart w:id="27" w:name="X8c485bf2398b5564c91d72d123e110ce24f126e"/>
    <w:p>
      <w:pPr>
        <w:pStyle w:val="Heading2"/>
      </w:pPr>
      <w:r>
        <w:t xml:space="preserve">5. Operational Challenges and Mitigation Strategies</w:t>
      </w:r>
    </w:p>
    <w:p>
      <w:pPr>
        <w:pStyle w:val="FirstParagraph"/>
      </w:pPr>
      <w:r>
        <w:t xml:space="preserve">Operating an auditing firm in Pakistan Islamabad presents unique challenges:</w:t>
      </w:r>
    </w:p>
    <w:p>
      <w:pPr>
        <w:numPr>
          <w:ilvl w:val="0"/>
          <w:numId w:val="1002"/>
        </w:numPr>
        <w:pStyle w:val="Compact"/>
      </w:pPr>
      <w:r>
        <w:rPr>
          <w:bCs/>
          <w:b/>
        </w:rPr>
        <w:t xml:space="preserve">Data Integrity Issues:</w:t>
      </w:r>
      <w:r>
        <w:t xml:space="preserve">In some sectors, digital transformation is lagging. The auditor must rely on robust data verification techniques.</w:t>
      </w:r>
    </w:p>
    <w:p>
      <w:pPr>
        <w:numPr>
          <w:ilvl w:val="0"/>
          <w:numId w:val="1002"/>
        </w:numPr>
        <w:pStyle w:val="Compact"/>
      </w:pPr>
      <w:r>
        <w:t xml:space="preserve">Cultural Resistance to Change: Sometimes, organizational cultures resist the scrutiny of an independent auditor. Mitigation involves clear communication regarding the value proposition of auditing.</w:t>
      </w:r>
    </w:p>
    <w:p>
      <w:pPr>
        <w:numPr>
          <w:ilvl w:val="0"/>
          <w:numId w:val="1002"/>
        </w:numPr>
        <w:pStyle w:val="Compact"/>
      </w:pPr>
      <w:r>
        <w:rPr>
          <w:bCs/>
          <w:b/>
        </w:rPr>
        <w:t xml:space="preserve">Regulatory Ambiguity:</w:t>
      </w:r>
      <w:r>
        <w:t xml:space="preserve">Ongoing changes in local laws require continuous professional development (CPD) for all staff in the Islamabad office.</w:t>
      </w:r>
    </w:p>
    <w:bookmarkEnd w:id="27"/>
    <w:bookmarkStart w:id="28" w:name="technological-integration"/>
    <w:p>
      <w:pPr>
        <w:pStyle w:val="Heading2"/>
      </w:pPr>
      <w:r>
        <w:t xml:space="preserve">6. Technological Integration</w:t>
      </w:r>
    </w:p>
    <w:p>
      <w:pPr>
        <w:pStyle w:val="FirstParagraph"/>
      </w:pPr>
      <w:r>
        <w:t xml:space="preserve">To compete globally, the auditor service in Pakistan Islamabad must leverage technology. This includes:</w:t>
      </w:r>
    </w:p>
    <w:p>
      <w:pPr>
        <w:numPr>
          <w:ilvl w:val="0"/>
          <w:numId w:val="1003"/>
        </w:numPr>
        <w:pStyle w:val="Compact"/>
      </w:pPr>
      <w:r>
        <w:t xml:space="preserve">Data analytics tools to detect anomalies in large datasets.</w:t>
      </w:r>
    </w:p>
    <w:p>
      <w:pPr>
        <w:numPr>
          <w:ilvl w:val="0"/>
          <w:numId w:val="1003"/>
        </w:numPr>
        <w:pStyle w:val="Compact"/>
      </w:pPr>
      <w:r>
        <w:t xml:space="preserve">Cybersecurity audits to protect client data, a critical concern for IT firms based in Islamabad's technological hubs.</w:t>
      </w:r>
    </w:p>
    <w:p>
      <w:pPr>
        <w:numPr>
          <w:ilvl w:val="0"/>
          <w:numId w:val="1003"/>
        </w:numPr>
        <w:pStyle w:val="Compact"/>
      </w:pPr>
      <w:r>
        <w:t xml:space="preserve">Cloud-based audit management systems to facilitate real-time reporting and collaboration with clients across Pakistan and internationally.</w:t>
      </w:r>
    </w:p>
    <w:bookmarkEnd w:id="28"/>
    <w:bookmarkStart w:id="29" w:name="conclusion"/>
    <w:p>
      <w:pPr>
        <w:pStyle w:val="Heading2"/>
      </w:pPr>
      <w:r>
        <w:t xml:space="preserve">7. Conclusion</w:t>
      </w:r>
    </w:p>
    <w:p>
      <w:pPr>
        <w:pStyle w:val="FirstParagraph"/>
      </w:pPr>
      <w:r>
        <w:t xml:space="preserve">The establishment of a high-quality auditor service in Pakistan Islamabad is not just a business opportunity but a contribution to the nation's economic stability. By adhering to international standards while respecting local regulations, this project aims to set a new benchmark for auditing in the country.</w:t>
      </w:r>
    </w:p>
    <w:p>
      <w:pPr>
        <w:pStyle w:val="BodyText"/>
      </w:pPr>
      <w:r>
        <w:t xml:space="preserve">As outlined in this Project Report, the path forward requires strict adherence to compliance, continuous technological adoption, and ethical integrity. The role of the auditor extends beyond numbers; it is about safeguarding public trust and ensuring transparency in Pakistan Islamabad's rapidly evolving economic landscape.</w:t>
      </w:r>
    </w:p>
    <w:bookmarkEnd w:id="29"/>
    <w:bookmarkStart w:id="30" w:name="recommendations"/>
    <w:p>
      <w:pPr>
        <w:pStyle w:val="Heading2"/>
      </w:pPr>
      <w:r>
        <w:t xml:space="preserve">8. Recommendations</w:t>
      </w:r>
    </w:p>
    <w:p>
      <w:pPr>
        <w:numPr>
          <w:ilvl w:val="0"/>
          <w:numId w:val="1004"/>
        </w:numPr>
        <w:pStyle w:val="Compact"/>
      </w:pPr>
      <w:r>
        <w:rPr>
          <w:bCs/>
          <w:b/>
        </w:rPr>
        <w:t xml:space="preserve">Hire Local Experts:</w:t>
      </w:r>
      <w:r>
        <w:t xml:space="preserve">Prioritize hiring professionals who understand the specific business environment of Islamabad.</w:t>
      </w:r>
    </w:p>
    <w:p>
      <w:pPr>
        <w:numPr>
          <w:ilvl w:val="0"/>
          <w:numId w:val="1004"/>
        </w:numPr>
        <w:pStyle w:val="Compact"/>
      </w:pPr>
      <w:r>
        <w:rPr>
          <w:bCs/>
          <w:b/>
        </w:rPr>
        <w:t xml:space="preserve">Foster Relationships with Regulators:</w:t>
      </w:r>
      <w:r>
        <w:t xml:space="preserve">Maintain open lines of communication with SECP and ICAP to stay ahead of regulatory changes.</w:t>
      </w:r>
    </w:p>
    <w:p>
      <w:pPr>
        <w:numPr>
          <w:ilvl w:val="0"/>
          <w:numId w:val="1004"/>
        </w:numPr>
        <w:pStyle w:val="Compact"/>
      </w:pPr>
      <w:r>
        <w:rPr>
          <w:bCs/>
          <w:b/>
        </w:rPr>
        <w:t xml:space="preserve">Invest in Training:</w:t>
      </w:r>
      <w:r>
        <w:t xml:space="preserve">Continuous training is essential to keep the auditor team updated on the latest auditing standards and tax laws in Pakistan.</w:t>
      </w:r>
    </w:p>
    <w:p>
      <w:pPr>
        <w:pStyle w:val="FirstParagraph"/>
      </w:pPr>
      <w:r>
        <w:t xml:space="preserve">This report concludes that a well-executed auditor project in Pakistan Islamabad will yield significant returns for stakeholders and contribute to greater economic transparency across the nation.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Pakistan Islamabad</dc:title>
  <dc:creator/>
  <dc:language>en</dc:language>
  <cp:keywords/>
  <dcterms:created xsi:type="dcterms:W3CDTF">2026-07-29T08:58:05Z</dcterms:created>
  <dcterms:modified xsi:type="dcterms:W3CDTF">2026-07-29T08:58:05Z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