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Audit</w:t>
      </w:r>
      <w:r>
        <w:t xml:space="preserve"> </w:t>
      </w:r>
      <w:r>
        <w:t xml:space="preserve">Framework</w:t>
      </w:r>
      <w:r>
        <w:t xml:space="preserve"> </w:t>
      </w:r>
      <w:r>
        <w:t xml:space="preserve">Implementation</w:t>
      </w:r>
      <w:r>
        <w:t xml:space="preserve"> </w:t>
      </w:r>
      <w:r>
        <w:t xml:space="preserve">in</w:t>
      </w:r>
      <w:r>
        <w:t xml:space="preserve"> </w:t>
      </w:r>
      <w:r>
        <w:t xml:space="preserve">Peru</w:t>
      </w:r>
      <w:r>
        <w:t xml:space="preserve"> </w:t>
      </w:r>
      <w:r>
        <w:t xml:space="preserve">Lima</w:t>
      </w:r>
    </w:p>
    <w:bookmarkStart w:id="20" w:name="Xa2028cb5724765ef572d72086918a2170023acf"/>
    <w:p>
      <w:pPr>
        <w:pStyle w:val="Heading1"/>
      </w:pPr>
      <w:r>
        <w:t xml:space="preserve">Project Report: Implementation of a Robust Audit Framework for Compliance and Integrity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Senior Management Team</w:t>
      </w:r>
      <w:r>
        <w:br/>
      </w:r>
    </w:p>
    <w:bookmarkEnd w:id="20"/>
    <w:bookmarkStart w:id="21" w:name="executive-summary"/>
    <w:p>
      <w:pPr>
        <w:pStyle w:val="Heading2"/>
      </w:pPr>
      <w:r>
        <w:t xml:space="preserve">1. Executive Summary</w:t>
      </w:r>
    </w:p>
    <w:p>
      <w:pPr>
        <w:pStyle w:val="FirstParagraph"/>
      </w:pPr>
      <w:r>
        <w:t xml:space="preserve">This Project Report details the critical initiative to establish and integrate a comprehensive auditing function within our operations in Peru Lima. As the economic hub of Peru, Lima presents both immense opportunities for growth and complex regulatory challenges. The primary objective of this project is to define the scope, responsibilities, and strategic value of an Auditor dedicated specifically to navigating the legal, financial, and operational landscape of this region. By appointing a specialized Auditor for Peru Lima operations, we aim to enhance transparency mitigate risk exposure, ensure strict adherence to local legislation such as the General Law of National Budget (Ley General del Presupuesto) and international standards like IFRS. This report outlines the necessity of this role, its operational framework in Peru Lima context, and the expected outcomes regarding corporate governance.</w:t>
      </w:r>
    </w:p>
    <w:bookmarkEnd w:id="21"/>
    <w:bookmarkStart w:id="22" w:name="Xd1b07de6e1657d439d932aecb1f28e4338cbd41"/>
    <w:p>
      <w:pPr>
        <w:pStyle w:val="Heading2"/>
      </w:pPr>
      <w:r>
        <w:t xml:space="preserve">2. Background and Context: The Importance of an Auditor in Peru Lima</w:t>
      </w:r>
    </w:p>
    <w:p>
      <w:pPr>
        <w:pStyle w:val="FirstParagraph"/>
      </w:pPr>
      <w:r>
        <w:t xml:space="preserve">Lima is not merely a city but the central nervous system of Peruvian commerce. It hosts the majority of financial institutions, regulatory bodies including the Superintendencia Nacional de Aduanas y de Administración Tributaria (SUNAT), and corporate headquarters. Consequently, business operations in Peru Lima are subject to rigorous scrutiny regarding tax compliance, labor laws, and anti-money laundering regulations.</w:t>
      </w:r>
    </w:p>
    <w:p>
      <w:pPr>
        <w:pStyle w:val="BodyText"/>
      </w:pPr>
      <w:r>
        <w:t xml:space="preserve">Historically, many multinational corporations have faced challenges due to a lack of localized audit expertise. The nuances of Peruvian bureaucratic procedures can be daunting for external entities that do not possess deep local knowledge. Therefore, the designation of a dedicated Auditor is not merely a compliance formality but a strategic imperative. This Auditor serves as the bridge between international corporate standards and local realities in Peru Lima. The role ensures that all transactions recorded within our Per Lima subsidiary are accurate, lawful, and reflective of true economic substance.</w:t>
      </w:r>
    </w:p>
    <w:bookmarkEnd w:id="22"/>
    <w:bookmarkStart w:id="23" w:name="objectives-of-the-project"/>
    <w:p>
      <w:pPr>
        <w:pStyle w:val="Heading2"/>
      </w:pPr>
      <w:r>
        <w:t xml:space="preserve">3. Objectives of the Project</w:t>
      </w:r>
    </w:p>
    <w:p>
      <w:pPr>
        <w:pStyle w:val="FirstParagraph"/>
      </w:pPr>
      <w:r>
        <w:t xml:space="preserve">The project focuses on achieving several key objectives centered around the deployment of the Auditor:</w:t>
      </w:r>
    </w:p>
    <w:p>
      <w:pPr>
        <w:numPr>
          <w:ilvl w:val="0"/>
          <w:numId w:val="1001"/>
        </w:numPr>
        <w:pStyle w:val="Compact"/>
      </w:pPr>
      <w:r>
        <w:rPr>
          <w:bCs/>
          <w:b/>
        </w:rPr>
        <w:t xml:space="preserve">Risk Mitigation in Peru Lima:</w:t>
      </w:r>
      <w:r>
        <w:t xml:space="preserve">To identify and assess financial, operational, and compliance risks specific to operating in Lima. This includes monitoring exposure to regulatory changes enacted by Peruvian authorities.</w:t>
      </w:r>
    </w:p>
    <w:p>
      <w:pPr>
        <w:numPr>
          <w:ilvl w:val="0"/>
          <w:numId w:val="1001"/>
        </w:numPr>
        <w:pStyle w:val="Compact"/>
      </w:pPr>
      <w:r>
        <w:rPr>
          <w:bCs/>
          <w:b/>
        </w:rPr>
        <w:t xml:space="preserve">Regulatory Compliance:</w:t>
      </w:r>
      <w:r>
        <w:t xml:space="preserve">To ensure that all business activities conducted under the Peru Lima entity adhere strictly to SUNAT regulations, tax codes (Código Tributario), and accounting standards mandated in Peru.</w:t>
      </w:r>
    </w:p>
    <w:p>
      <w:pPr>
        <w:numPr>
          <w:ilvl w:val="0"/>
          <w:numId w:val="1001"/>
        </w:numPr>
        <w:pStyle w:val="Compact"/>
      </w:pPr>
      <w:r>
        <w:rPr>
          <w:bCs/>
          <w:b/>
        </w:rPr>
        <w:t xml:space="preserve">Process Optimization:</w:t>
      </w:r>
    </w:p>
    <w:p>
      <w:pPr>
        <w:numPr>
          <w:ilvl w:val="0"/>
          <w:numId w:val="1001"/>
        </w:numPr>
        <w:pStyle w:val="Compact"/>
      </w:pPr>
      <w:r>
        <w:rPr>
          <w:bCs/>
          <w:b/>
        </w:rPr>
        <w:t xml:space="preserve">Enhanced Stakeholder Confidence:</w:t>
      </w:r>
      <w:r>
        <w:t xml:space="preserve">To provide investors and partners with verifiable data regarding the health of our Peru Lima operations, thereby enhancing reputation and trust.</w:t>
      </w:r>
    </w:p>
    <w:bookmarkEnd w:id="23"/>
    <w:bookmarkStart w:id="27" w:name="scope-of-work-for-the-auditor"/>
    <w:p>
      <w:pPr>
        <w:pStyle w:val="Heading2"/>
      </w:pPr>
      <w:r>
        <w:t xml:space="preserve">4. Scope of Work for the Auditor</w:t>
      </w:r>
    </w:p>
    <w:p>
      <w:pPr>
        <w:pStyle w:val="FirstParagraph"/>
      </w:pPr>
      <w:r>
        <w:t xml:space="preserve">The scope of work for the Auditor is extensive and requires a deep understanding of both local customs and international best practices. The duties are categorized as follows:</w:t>
      </w:r>
    </w:p>
    <w:bookmarkStart w:id="24" w:name="financial-auditing"/>
    <w:p>
      <w:pPr>
        <w:pStyle w:val="Heading3"/>
      </w:pPr>
      <w:r>
        <w:t xml:space="preserve">4.1 Financial Auditing</w:t>
      </w:r>
    </w:p>
    <w:p>
      <w:pPr>
        <w:pStyle w:val="FirstParagraph"/>
      </w:pPr>
      <w:r>
        <w:t xml:space="preserve">The Auditor will conduct quarterly reviews of financial statements prepared by the Peru Lima finance team. This includes verifying the accuracy of balance sheets, income statements, and cash flow reports in accordance with Peruvian Generally Accepted Accounting Principles (GAAP) and International Financial Reporting Standards (IFRS). Particular attention will be paid to intercompany transactions between the headquarters and the Peru Lima branch.</w:t>
      </w:r>
    </w:p>
    <w:bookmarkEnd w:id="24"/>
    <w:bookmarkStart w:id="25" w:name="operational-auditing"/>
    <w:p>
      <w:pPr>
        <w:pStyle w:val="Heading3"/>
      </w:pPr>
      <w:r>
        <w:t xml:space="preserve">4.2 Operational Auditing</w:t>
      </w:r>
    </w:p>
    <w:p>
      <w:pPr>
        <w:pStyle w:val="FirstParagraph"/>
      </w:pPr>
      <w:r>
        <w:t xml:space="preserve">In the context of Peru Lima, operations often involve complex logistics due to geographical constraints and infrastructure variability. The Auditor will assess supply chain efficiencies, verify inventory counts at local warehouses, and evaluate vendor contracts against market benchmarks in Lima.</w:t>
      </w:r>
    </w:p>
    <w:bookmarkEnd w:id="25"/>
    <w:bookmarkStart w:id="26" w:name="compliance-and-legal-auditing"/>
    <w:p>
      <w:pPr>
        <w:pStyle w:val="Heading3"/>
      </w:pPr>
      <w:r>
        <w:t xml:space="preserve">4.3 Compliance and Legal Auditing</w:t>
      </w:r>
    </w:p>
    <w:p>
      <w:pPr>
        <w:pStyle w:val="FirstParagraph"/>
      </w:pPr>
      <w:r>
        <w:t xml:space="preserve">A significant portion of the Auditor’s time will be dedicated to legal compliance. This involves ensuring that the Peru Lima entity meets all labor obligations, including social security contributions (EsSalud) and benefits mandated by Peruvian law. Furthermore, the Auditor must stay abreast of any new decrees or resolutions issued by local municipalities in Lima affecting business operations.</w:t>
      </w:r>
    </w:p>
    <w:bookmarkEnd w:id="26"/>
    <w:bookmarkEnd w:id="27"/>
    <w:bookmarkStart w:id="28" w:name="implementation-strategy"/>
    <w:p>
      <w:pPr>
        <w:pStyle w:val="Heading2"/>
      </w:pPr>
      <w:r>
        <w:t xml:space="preserve">5. Implementation Strategy</w:t>
      </w:r>
    </w:p>
    <w:p>
      <w:pPr>
        <w:pStyle w:val="FirstParagraph"/>
      </w:pPr>
      <w:r>
        <w:t xml:space="preserve">The implementation of the Auditor role follows a phased approach designed to ensure minimal disruption while maximizing impact.</w:t>
      </w:r>
    </w:p>
    <w:p>
      <w:pPr>
        <w:pStyle w:val="BodyText"/>
      </w:pPr>
      <w:r>
        <w:rPr>
          <w:bCs/>
          <w:b/>
        </w:rPr>
        <w:t xml:space="preserve">Phase</w:t>
      </w:r>
    </w:p>
    <w:p>
      <w:pPr>
        <w:pStyle w:val="BodyText"/>
      </w:pPr>
      <w:r>
        <w:rPr>
          <w:bCs/>
          <w:b/>
        </w:rPr>
        <w:t xml:space="preserve">Action Item</w:t>
      </w:r>
    </w:p>
    <w:p>
      <w:pPr>
        <w:pStyle w:val="BodyText"/>
      </w:pPr>
      <w:r>
        <w:rPr>
          <w:bCs/>
          <w:b/>
        </w:rPr>
        <w:t xml:space="preserve">Description in Peru Lima Context</w:t>
      </w:r>
    </w:p>
    <w:p>
      <w:pPr>
        <w:pStyle w:val="BodyText"/>
      </w:pPr>
      <w:r>
        <w:t xml:space="preserve">P1: Recruitment &amp; Onboarding</w:t>
      </w:r>
    </w:p>
    <w:p>
      <w:pPr>
        <w:pStyle w:val="BodyText"/>
      </w:pPr>
      <w:r>
        <w:t xml:space="preserve">Hire Local Expertise</w:t>
      </w:r>
    </w:p>
    <w:p>
      <w:pPr>
        <w:pStyle w:val="BodyText"/>
      </w:pPr>
      <w:r>
        <w:t xml:space="preserve">Select an Auditor with proven experience in the Peruvian market, specifically within Lima. Proficiency in Spanish and knowledge of local business culture are mandatory.</w:t>
      </w:r>
    </w:p>
    <w:p>
      <w:pPr>
        <w:pStyle w:val="BodyText"/>
      </w:pPr>
      <w:r>
        <w:t xml:space="preserve">P2: Baseline Assessment</w:t>
      </w:r>
    </w:p>
    <w:p>
      <w:pPr>
        <w:pStyle w:val="BodyText"/>
      </w:pPr>
      <w:r>
        <w:t xml:space="preserve">Risk Mapping</w:t>
      </w:r>
    </w:p>
    <w:p>
      <w:pPr>
        <w:pStyle w:val="BodyText"/>
      </w:pPr>
      <w:r>
        <w:t xml:space="preserve">The Auditor will conduct a initial audit of current processes in Peru Lima to establish a baseline for risk and compliance status.</w:t>
      </w:r>
    </w:p>
    <w:p>
      <w:pPr>
        <w:pStyle w:val="BodyText"/>
      </w:pPr>
      <w:r>
        <w:t xml:space="preserve">P3: Integration &amp; Reporting</w:t>
      </w:r>
    </w:p>
    <w:p>
      <w:pPr>
        <w:pStyle w:val="BodyText"/>
      </w:pPr>
      <w:r>
        <w:t xml:space="preserve">Mechanism Setup</w:t>
      </w:r>
    </w:p>
    <w:p>
      <w:pPr>
        <w:pStyle w:val="BodyText"/>
      </w:pPr>
      <w:r>
        <w:t xml:space="preserve">Td&gt;</w:t>
      </w:r>
    </w:p>
    <w:p>
      <w:pPr>
        <w:pStyle w:val="BodyText"/>
      </w:pPr>
      <w:r>
        <w:t xml:space="preserve">P4: Continuous Monitoring</w:t>
      </w:r>
    </w:p>
    <w:p>
      <w:pPr>
        <w:pStyle w:val="BodyText"/>
      </w:pPr>
      <w:r>
        <w:t xml:space="preserve">Ongoing Audits</w:t>
      </w:r>
    </w:p>
    <w:p>
      <w:pPr>
        <w:pStyle w:val="BodyText"/>
      </w:pPr>
      <w:r>
        <w:br/>
      </w:r>
      <w:r>
        <w:t xml:space="preserve">The Auditor will perform spot checks and continuous monitoring of high-risk areas such as cash handling and procurement in Lima.</w:t>
      </w:r>
    </w:p>
    <w:bookmarkEnd w:id="28"/>
    <w:bookmarkStart w:id="29" w:name="challenges-and-mitigation-strategies"/>
    <w:p>
      <w:pPr>
        <w:pStyle w:val="Heading2"/>
      </w:pPr>
      <w:r>
        <w:t xml:space="preserve">6. Challenges and Mitigation Strategies</w:t>
      </w:r>
    </w:p>
    <w:p>
      <w:pPr>
        <w:pStyle w:val="FirstParagraph"/>
      </w:pPr>
      <w:r>
        <w:rPr>
          <w:bCs/>
          <w:b/>
        </w:rPr>
        <w:t xml:space="preserve">Bureaucratic Complexity:</w:t>
      </w:r>
      <w:r>
        <w:t xml:space="preserve"> </w:t>
      </w:r>
      <w:r>
        <w:t xml:space="preserve">Navigating the administrative layers in Peru Lima can be time-consuming.</w:t>
      </w:r>
      <w:r>
        <w:t xml:space="preserve"> </w:t>
      </w:r>
      <w:r>
        <w:t xml:space="preserve">Mitigation: The Auditor will utilize local legal counsel for complex regulatory interpretations.</w:t>
      </w:r>
    </w:p>
    <w:p>
      <w:pPr>
        <w:pStyle w:val="BodyText"/>
      </w:pPr>
      <w:r>
        <w:rPr>
          <w:bCs/>
          <w:b/>
        </w:rPr>
        <w:t xml:space="preserve">Cultural Nuances:</w:t>
      </w:r>
      <w:r>
        <w:t xml:space="preserve"> </w:t>
      </w:r>
      <w:r>
        <w:t xml:space="preserve">Business practices in Lima may differ from global headquarters' expectations regarding relationship-building and negotiation.</w:t>
      </w:r>
      <w:r>
        <w:t xml:space="preserve"> </w:t>
      </w:r>
      <w:r>
        <w:t xml:space="preserve">Mitigation: The Auditor must possess strong cultural intelligence to distinguish between acceptable local customs and unethical or illegal bribery practices.</w:t>
      </w:r>
    </w:p>
    <w:bookmarkEnd w:id="29"/>
    <w:bookmarkStart w:id="30" w:name="expected-outcomes-and-benefits"/>
    <w:p>
      <w:pPr>
        <w:pStyle w:val="Heading2"/>
      </w:pPr>
      <w:r>
        <w:t xml:space="preserve">7. Expected Outcomes and Benefits</w:t>
      </w:r>
    </w:p>
    <w:p>
      <w:pPr>
        <w:pStyle w:val="FirstParagraph"/>
      </w:pPr>
      <w:r>
        <w:t xml:space="preserve">The successful implementation of this project will yield significant benefits for the organization’s presence in Peru Lima. Primarily, it will result in a substantial reduction in tax penalties and legal disputes, as the Auditor ensures proactive compliance with SUNAT regulations. Secondly, it will lead to improved operational efficiency by identifying waste and fraud within the Lima operations. Finally, it strengthens our corporate governance framework, making our Peru Lima entity a model of integrity within the region.</w:t>
      </w:r>
    </w:p>
    <w:bookmarkEnd w:id="30"/>
    <w:bookmarkStart w:id="31" w:name="conclusion"/>
    <w:p>
      <w:pPr>
        <w:pStyle w:val="Heading2"/>
      </w:pPr>
      <w:r>
        <w:t xml:space="preserve">8. Conclusion</w:t>
      </w:r>
    </w:p>
    <w:p>
      <w:pPr>
        <w:pStyle w:val="FirstParagraph"/>
      </w:pPr>
      <w:r>
        <w:t xml:space="preserve">In conclusion, the establishment of a dedicated Auditor for our operations in Peru Lima is a vital step towards sustainable growth and regulatory integrity. The unique economic and legal environment of Peru Lima demands specialized attention that cannot be adequately provided through remote or generalized oversight. By empowering this Auditor with clear objectives, local expertise, and sufficient authority, we safeguard our assets and reputation. This Project Report serves as the foundational document for initiating these changes, ensuring that our footprint in Peru Lima is built on a bedrock of transparency, accuracy, and strict adherence to the rule of law.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Audit Framework Implementation in Peru Lima</dc:title>
  <dc:creator/>
  <dc:language>en</dc:language>
  <cp:keywords/>
  <dcterms:created xsi:type="dcterms:W3CDTF">2026-07-29T09:08:50Z</dcterms:created>
  <dcterms:modified xsi:type="dcterms:W3CDTF">2026-07-29T09:08:50Z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