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47bcb67fb0c4564bff452cfbf456e9370d5fcc9"/>
    <w:p>
      <w:pPr>
        <w:pStyle w:val="Heading1"/>
      </w:pPr>
      <w:r>
        <w:t xml:space="preserve">Project Report: Strategic Implementation of the Auditor Role in Switzerland Zurich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p>
    <w:p>
      <w:pPr>
        <w:pStyle w:val="BodyText"/>
      </w:pPr>
      <w:r>
        <w:t xml:space="preserve">Auditor Function within the Financial Ecosystem of</w:t>
      </w:r>
      <w:r>
        <w:t xml:space="preserve"> </w:t>
      </w:r>
      <w:hyperlink w:anchor="location">
        <w:r>
          <w:rPr>
            <w:rStyle w:val="Hyperlink"/>
          </w:rPr>
          <w:t xml:space="preserve">Switzerland Zurich</w:t>
        </w:r>
      </w:hyperlink>
    </w:p>
    <w:bookmarkStart w:id="20" w:name="executive-summary"/>
    <w:p>
      <w:pPr>
        <w:pStyle w:val="Heading2"/>
      </w:pPr>
      <w:r>
        <w:t xml:space="preserve">1. Executive Summary</w:t>
      </w:r>
    </w:p>
    <w:p>
      <w:pPr>
        <w:pStyle w:val="FirstParagraph"/>
      </w:pPr>
      <w:r>
        <w:t xml:space="preserve">This Project Report outlines the critical necessity and operational framework for establishing a robust</w:t>
      </w:r>
      <w:r>
        <w:t xml:space="preserve"> </w:t>
      </w:r>
      <w:r>
        <w:rPr>
          <w:bCs/>
          <w:b/>
        </w:rPr>
        <w:t xml:space="preserve">Auditor</w:t>
      </w:r>
      <w:r>
        <w:t xml:space="preserve"> </w:t>
      </w:r>
      <w:r>
        <w:t xml:space="preserve">presence within the corporate landscape of</w:t>
      </w:r>
      <w:r>
        <w:t xml:space="preserve"> </w:t>
      </w:r>
      <w:r>
        <w:rPr>
          <w:bCs/>
          <w:b/>
        </w:rPr>
        <w:t xml:space="preserve">Switzerland Zurich</w:t>
      </w:r>
      <w:r>
        <w:t xml:space="preserve">. As a global hub for finance, banking, and insurance, Zurich demands the highest standards of fiscal transparency and regulatory compliance. The primary objective of this project is to define the scope, responsibilities, and strategic value of an independent auditor operating specifically under Swiss law. This document serves as a foundational guide for stakeholders seeking to align their operations with the rigorous expectations placed upon financial entities in</w:t>
      </w:r>
      <w:r>
        <w:t xml:space="preserve"> </w:t>
      </w:r>
      <w:r>
        <w:rPr>
          <w:bCs/>
          <w:b/>
        </w:rPr>
        <w:t xml:space="preserve">Switzerland Zurich</w:t>
      </w:r>
      <w:r>
        <w:t xml:space="preserve">. By adhering to strict regulatory protocols, companies can mitigate risk, enhance stakeholder trust, and ensure sustainable growth.</w:t>
      </w:r>
    </w:p>
    <w:bookmarkEnd w:id="20"/>
    <w:bookmarkStart w:id="21" w:name="context"/>
    <w:p>
      <w:pPr>
        <w:pStyle w:val="Heading2"/>
      </w:pPr>
      <w:r>
        <w:t xml:space="preserve">2. Contextual Background: The Unique Landscape of Switzerland Zurich</w:t>
      </w:r>
    </w:p>
    <w:p>
      <w:pPr>
        <w:pStyle w:val="FirstParagraph"/>
      </w:pPr>
      <w:r>
        <w:t xml:space="preserve">The choice of jurisdiction is paramount in financial planning.</w:t>
      </w:r>
      <w:r>
        <w:t xml:space="preserve"> </w:t>
      </w:r>
      <w:r>
        <w:rPr>
          <w:bCs/>
          <w:b/>
        </w:rPr>
        <w:t xml:space="preserve">Switzerland Zurich</w:t>
      </w:r>
      <w:r>
        <w:t xml:space="preserve"> </w:t>
      </w:r>
      <w:r>
        <w:t xml:space="preserve">represents one of the most stable and sophisticated financial markets in the world. However, this stability is predicated on an uncompromising commitment to integrity and legal adherence. Entities operating in this region are subject to a dual-layered regulatory environment: federal oversight by bodies such as FINMA (Swiss Financial Market Supervisory Authority) and local cantonal regulations specific to Zurich.</w:t>
      </w:r>
    </w:p>
    <w:p>
      <w:pPr>
        <w:pStyle w:val="BodyText"/>
      </w:pPr>
      <w:r>
        <w:t xml:space="preserve">In this context, the role of the</w:t>
      </w:r>
      <w:r>
        <w:t xml:space="preserve"> </w:t>
      </w:r>
      <w:r>
        <w:rPr>
          <w:bCs/>
          <w:b/>
        </w:rPr>
        <w:t xml:space="preserve">Auditor</w:t>
      </w:r>
      <w:r>
        <w:t xml:space="preserve"> </w:t>
      </w:r>
      <w:r>
        <w:t xml:space="preserve">transcends simple bookkeeping verification. It becomes a pivotal mechanism for governance. The reputation of</w:t>
      </w:r>
      <w:r>
        <w:t xml:space="preserve"> </w:t>
      </w:r>
      <w:r>
        <w:rPr>
          <w:bCs/>
          <w:b/>
        </w:rPr>
        <w:t xml:space="preserve">Switzerland Zurich</w:t>
      </w:r>
      <w:r>
        <w:t xml:space="preserve"> </w:t>
      </w:r>
      <w:r>
        <w:t xml:space="preserve">as a financial center relies heavily on the perception that all audited entities operate with absolute transparency. Therefore, any project involving financial restructuring, expansion, or compliance in this region must prioritize the engagement of qualified professionals who understand the nuances of Swiss auditing standards (Swiss Auditing Standards - SAS).</w:t>
      </w:r>
    </w:p>
    <w:bookmarkEnd w:id="21"/>
    <w:bookmarkStart w:id="22" w:name="role-definition"/>
    <w:p>
      <w:pPr>
        <w:pStyle w:val="Heading2"/>
      </w:pPr>
      <w:r>
        <w:t xml:space="preserve">3. Defining the Auditor Role</w:t>
      </w:r>
    </w:p>
    <w:p>
      <w:pPr>
        <w:pStyle w:val="FirstParagraph"/>
      </w:pPr>
      <w:r>
        <w:t xml:space="preserve">The</w:t>
      </w:r>
      <w:r>
        <w:t xml:space="preserve"> </w:t>
      </w:r>
      <w:r>
        <w:rPr>
          <w:bCs/>
          <w:b/>
        </w:rPr>
        <w:t xml:space="preserve">Auditor</w:t>
      </w:r>
      <w:r>
        <w:t xml:space="preserve"> </w:t>
      </w:r>
      <w:r>
        <w:t xml:space="preserve">is defined herein as an independent, certified professional or firm responsible for examining financial records and ensuring compliance with legal frameworks. In</w:t>
      </w:r>
      <w:r>
        <w:t xml:space="preserve"> </w:t>
      </w:r>
      <w:r>
        <w:rPr>
          <w:bCs/>
          <w:b/>
        </w:rPr>
        <w:t xml:space="preserve">Switzerland Zurich</w:t>
      </w:r>
      <w:r>
        <w:t xml:space="preserve">, this role carries significant legal weight. The key responsibilities include:</w:t>
      </w:r>
    </w:p>
    <w:p>
      <w:pPr>
        <w:pStyle w:val="BodyText"/>
      </w:pPr>
      <w:r>
        <w:rPr>
          <w:bCs/>
          <w:b/>
        </w:rPr>
        <w:t xml:space="preserve">Risk Assessment:</w:t>
      </w:r>
      <w:r>
        <w:t xml:space="preserve"> </w:t>
      </w:r>
      <w:r>
        <w:t xml:space="preserve">Identifying potential financial risks inherent in the company's operations within the volatile yet lucrative markets of</w:t>
      </w:r>
      <w:r>
        <w:t xml:space="preserve"> </w:t>
      </w:r>
      <w:r>
        <w:rPr>
          <w:bCs/>
          <w:b/>
        </w:rPr>
        <w:t xml:space="preserve">Switzerland Zurich</w:t>
      </w:r>
      <w:r>
        <w:t xml:space="preserve">.</w:t>
      </w:r>
    </w:p>
    <w:p>
      <w:pPr>
        <w:pStyle w:val="BodyText"/>
      </w:pPr>
      <w:r>
        <w:t xml:space="preserve">.</w:t>
      </w: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2026-07-29T13:59:31Z</dcterms:created>
  <dcterms:modified xsi:type="dcterms:W3CDTF">2026-07-29T13:59:31Z</dcterms:modified>
</cp:coreProperties>
</file>

<file path=docProps/custom.xml><?xml version="1.0" encoding="utf-8"?>
<Properties xmlns="http://schemas.openxmlformats.org/officeDocument/2006/custom-properties" xmlns:vt="http://schemas.openxmlformats.org/officeDocument/2006/docPropsVTypes"/>
</file>