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3" w:name="X5a0ce4175571c7714efc050be783468d70318aa"/>
    <w:p>
      <w:pPr>
        <w:pStyle w:val="Heading1"/>
      </w:pPr>
      <w:r>
        <w:t xml:space="preserve">Project Report on Auditor Operations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bookmarkStart w:id="20" w:name="executive-summary"/>
    <w:p>
      <w:pPr>
        <w:pStyle w:val="Heading3"/>
      </w:pPr>
      <w:r>
        <w:t xml:space="preserve">Executive Summary</w:t>
      </w:r>
    </w:p>
    <w:p>
      <w:pPr>
        <w:pStyle w:val="FirstParagraph"/>
      </w:pPr>
      <w:r>
        <w:t xml:space="preserve">This Project Report provides a comprehensive analysis of the current landscape for Auditor services in Tanzania Dar es Salaam. As the economic hub of Tanzania, Dar es Salaam presents unique opportunities and challenges for financial auditing firms. This document outlines the strategic importance of adhering to international standards while navigating local regulatory frameworks.</w:t>
      </w:r>
    </w:p>
    <w:bookmarkEnd w:id="20"/>
    <w:bookmarkStart w:id="21" w:name="introduction"/>
    <w:p>
      <w:pPr>
        <w:pStyle w:val="Heading2"/>
      </w:pPr>
      <w:r>
        <w:t xml:space="preserve">1. Introduction</w:t>
      </w:r>
    </w:p>
    <w:p>
      <w:pPr>
        <w:pStyle w:val="FirstParagraph"/>
      </w:pPr>
      <w:r>
        <w:t xml:space="preserve">The role of the Auditor is pivotal in maintaining economic integrity, transparency, and accountability within any developing economy. In Tanzania Dar es Salaam, a city that serves as the commercial heart of East Africa, the demand for reliable Audit services has surged in tandem with rapid urbanization and foreign investment. This report aims to detail the operational framework expected of an Auditor operating within this dynamic environment.</w:t>
      </w:r>
    </w:p>
    <w:p>
      <w:pPr>
        <w:pStyle w:val="BodyText"/>
      </w:pPr>
      <w:r>
        <w:t xml:space="preserve">Tanzania Dar es Salaam is not merely a geographical location; it is a bustling ecosystem of multinational corporations, local enterprises, banking institutions, and non-governmental organizations (NGOs). For an Auditor to be effective in this region, they must possess not only technical accounting expertise but also a deep understanding of the socio-economic context.</w:t>
      </w:r>
    </w:p>
    <w:bookmarkEnd w:id="21"/>
    <w:bookmarkStart w:id="24" w:name="regulatory-framework-and-compliance"/>
    <w:p>
      <w:pPr>
        <w:pStyle w:val="Heading2"/>
      </w:pPr>
      <w:r>
        <w:t xml:space="preserve">2. Regulatory Framework and Compliance</w:t>
      </w:r>
    </w:p>
    <w:p>
      <w:pPr>
        <w:pStyle w:val="FirstParagraph"/>
      </w:pPr>
      <w:r>
        <w:t xml:space="preserve">Auditors operating in Tanzania Dar es Salaam must strictly adhere to the regulatory standards set forth by national bodies. The primary governing body is the National Board of Accountants and Auditors (NBAA). This board regulates the profession, ensuring that all Auditor practices meet national requirements.</w:t>
      </w:r>
    </w:p>
    <w:bookmarkStart w:id="22" w:name="international-standards-on-auditing-isa"/>
    <w:p>
      <w:pPr>
        <w:pStyle w:val="Heading3"/>
      </w:pPr>
      <w:r>
        <w:t xml:space="preserve">2.1 International Standards on Auditing (ISA)</w:t>
      </w:r>
    </w:p>
    <w:p>
      <w:pPr>
        <w:pStyle w:val="FirstParagraph"/>
      </w:pPr>
      <w:r>
        <w:t xml:space="preserve">In alignment with global best practices, auditors in Tanzania Dar es Salaam are required to apply International Standards on Auditing. These standards ensure that the financial statements of entities provide a true and fair view of their financial health. Compliance with ISA is mandatory for public interest entities, including banks and insurance companies listed on the Dar es Salaam Stock Exchange (DSE).</w:t>
      </w:r>
    </w:p>
    <w:bookmarkEnd w:id="22"/>
    <w:bookmarkStart w:id="23" w:name="local-tax-laws"/>
    <w:p>
      <w:pPr>
        <w:pStyle w:val="Heading3"/>
      </w:pPr>
      <w:r>
        <w:t xml:space="preserve">2.2 Local Tax Laws</w:t>
      </w:r>
    </w:p>
    <w:p>
      <w:pPr>
        <w:pStyle w:val="FirstParagraph"/>
      </w:pPr>
      <w:r>
        <w:t xml:space="preserve">Furthermore, an Auditor must be well-versed in the local tax laws administered by the Tanzania Revenue Authority (TRA). This includes understanding Value Added Tax (VAT), withholding taxes, and corporate income tax regulations specific to Tanzania Dar es Salaam.</w:t>
      </w:r>
    </w:p>
    <w:bookmarkEnd w:id="23"/>
    <w:bookmarkEnd w:id="24"/>
    <w:bookmarkStart w:id="25" w:name="X31a9aa9d75c4d2014eff8c4e0612e144cdfc110"/>
    <w:p>
      <w:pPr>
        <w:pStyle w:val="Heading2"/>
      </w:pPr>
      <w:r>
        <w:t xml:space="preserve">3. Market Dynamics in Tanzania Dar es Salaam</w:t>
      </w:r>
    </w:p>
    <w:p>
      <w:pPr>
        <w:pStyle w:val="FirstParagraph"/>
      </w:pPr>
      <w:r>
        <w:t xml:space="preserve">The market for Audit services in Tanzania Dar es Salaam is characterized by intense competition among both local firms and international Big Four accounting networks. This competition drives innovation and quality improvement but also places pressure on firms to differentiate their services.</w:t>
      </w:r>
    </w:p>
    <w:p>
      <w:pPr>
        <w:numPr>
          <w:ilvl w:val="0"/>
          <w:numId w:val="1001"/>
        </w:numPr>
        <w:pStyle w:val="Compact"/>
      </w:pPr>
      <w:r>
        <w:rPr>
          <w:bCs/>
          <w:b/>
        </w:rPr>
        <w:t xml:space="preserve">Multinational Corporations:</w:t>
      </w:r>
      <w:r>
        <w:t xml:space="preserve"> </w:t>
      </w:r>
      <w:r>
        <w:t xml:space="preserve">Many global companies have regional headquarters in Tanzania Dar es Salaam. These entities require Auditors who can bridge the gap between local compliance and international reporting standards (IFRS).</w:t>
      </w:r>
    </w:p>
    <w:p>
      <w:pPr>
        <w:numPr>
          <w:ilvl w:val="0"/>
          <w:numId w:val="1001"/>
        </w:numPr>
        <w:pStyle w:val="Compact"/>
      </w:pPr>
      <w:r>
        <w:rPr>
          <w:bCs/>
          <w:b/>
        </w:rPr>
        <w:t xml:space="preserve">SMEs:</w:t>
      </w:r>
      <w:r>
        <w:t xml:space="preserve"> </w:t>
      </w:r>
      <w:r>
        <w:t xml:space="preserve">Small and Medium Enterprises form the backbone of the local economy. There is a growing need for affordable yet high-quality Audit services tailored to smaller businesses.</w:t>
      </w:r>
    </w:p>
    <w:p>
      <w:pPr>
        <w:numPr>
          <w:ilvl w:val="0"/>
          <w:numId w:val="1001"/>
        </w:numPr>
        <w:pStyle w:val="Compact"/>
      </w:pPr>
      <w:r>
        <w:rPr>
          <w:bCs/>
          <w:b/>
        </w:rPr>
        <w:t xml:space="preserve">Sector-Specific Challenges:</w:t>
      </w:r>
      <w:r>
        <w:t xml:space="preserve"> </w:t>
      </w:r>
      <w:r>
        <w:t xml:space="preserve">Industries such as tourism, telecommunications, and manufacturing face unique auditing challenges in Tanzania Dar es Salaam, requiring specialized knowledge from the Auditor.</w:t>
      </w:r>
    </w:p>
    <w:bookmarkEnd w:id="25"/>
    <w:bookmarkStart w:id="28" w:name="strategic-importance-of-the-auditor"/>
    <w:p>
      <w:pPr>
        <w:pStyle w:val="Heading2"/>
      </w:pPr>
      <w:r>
        <w:t xml:space="preserve">4. Strategic Importance of the Auditor</w:t>
      </w:r>
    </w:p>
    <w:p>
      <w:pPr>
        <w:pStyle w:val="FirstParagraph"/>
      </w:pPr>
      <w:r>
        <w:t xml:space="preserve">The Auditor serves as a critical gatekeeper of financial integrity. In Tanzania Dar es Salaam, where economic growth is rapid, the risk of financial mismanagement and fraud increases proportionally. Therefore, the role of the Auditor extends beyond mere verification; it involves providing strategic insights to stakeholders.</w:t>
      </w:r>
    </w:p>
    <w:bookmarkStart w:id="26" w:name="enhancing-investor-confidence"/>
    <w:p>
      <w:pPr>
        <w:pStyle w:val="Heading3"/>
      </w:pPr>
      <w:r>
        <w:t xml:space="preserve">4.1 Enhancing Investor Confidence</w:t>
      </w:r>
    </w:p>
    <w:p>
      <w:pPr>
        <w:pStyle w:val="FirstParagraph"/>
      </w:pPr>
      <w:r>
        <w:t xml:space="preserve">Foreign direct investment (FDI) is a key driver of Tanzania’s economic growth. Investors require assurance that the financial reports they rely on are accurate and unbiased. A rigorous Audit process conducted by a competent Auditor enhances investor confidence, thereby encouraging further investment in Tanzania Dar es Salaam.</w:t>
      </w:r>
    </w:p>
    <w:bookmarkEnd w:id="26"/>
    <w:bookmarkStart w:id="27" w:name="corporate-governance"/>
    <w:p>
      <w:pPr>
        <w:pStyle w:val="Heading3"/>
      </w:pPr>
      <w:r>
        <w:t xml:space="preserve">4.2 Corporate Governance</w:t>
      </w:r>
    </w:p>
    <w:p>
      <w:pPr>
        <w:pStyle w:val="FirstParagraph"/>
      </w:pPr>
      <w:r>
        <w:t xml:space="preserve">Auditors play a vital role in promoting corporate governance. By identifying internal control weaknesses and recommending improvements, the Auditor helps organizations mitigate risks. In the context of Tanzania Dar es Salaam, where governance structures are still maturing in many private firms, this role is particularly significant.</w:t>
      </w:r>
    </w:p>
    <w:bookmarkEnd w:id="27"/>
    <w:bookmarkEnd w:id="28"/>
    <w:bookmarkStart w:id="29" w:name="challenges-faced-by-auditors"/>
    <w:p>
      <w:pPr>
        <w:pStyle w:val="Heading2"/>
      </w:pPr>
      <w:r>
        <w:t xml:space="preserve">5. Challenges Faced by Auditors</w:t>
      </w:r>
    </w:p>
    <w:p>
      <w:pPr>
        <w:pStyle w:val="FirstParagraph"/>
      </w:pPr>
      <w:r>
        <w:t xml:space="preserve">Despite the opportunities, Auditors in Tanzania Dar es Salaam face several challenges:</w:t>
      </w:r>
    </w:p>
    <w:p>
      <w:pPr>
        <w:numPr>
          <w:ilvl w:val="0"/>
          <w:numId w:val="1002"/>
        </w:numPr>
        <w:pStyle w:val="Compact"/>
      </w:pPr>
      <w:r>
        <w:rPr>
          <w:bCs/>
          <w:b/>
        </w:rPr>
        <w:t xml:space="preserve">Data Integrity:</w:t>
      </w:r>
      <w:r>
        <w:t xml:space="preserve">In many local organizations, data management systems are not fully automated, leading to potential inaccuracies in financial records.</w:t>
      </w:r>
    </w:p>
    <w:p>
      <w:pPr>
        <w:numPr>
          <w:ilvl w:val="0"/>
          <w:numId w:val="1002"/>
        </w:numPr>
        <w:pStyle w:val="Compact"/>
      </w:pPr>
      <w:r>
        <w:rPr>
          <w:bCs/>
          <w:b/>
        </w:rPr>
        <w:t xml:space="preserve">Skill Gaps:</w:t>
      </w:r>
      <w:r>
        <w:t xml:space="preserve">There is a occasional shortage of professionals with specialized skills in areas such as forensic auditing and IT audit.</w:t>
      </w:r>
    </w:p>
    <w:p>
      <w:pPr>
        <w:numPr>
          <w:ilvl w:val="0"/>
          <w:numId w:val="1002"/>
        </w:numPr>
        <w:pStyle w:val="Compact"/>
      </w:pPr>
      <w:r>
        <w:rPr>
          <w:bCs/>
          <w:b/>
        </w:rPr>
        <w:t xml:space="preserve">Evolving Regulations:</w:t>
      </w:r>
      <w:r>
        <w:t xml:space="preserve">The regulatory environment is constantly changing, requiring Auditors to engage in continuous professional development (CPD) to stay updated.</w:t>
      </w:r>
    </w:p>
    <w:bookmarkEnd w:id="29"/>
    <w:bookmarkStart w:id="30" w:name="recommendations-for-stakeholders"/>
    <w:p>
      <w:pPr>
        <w:pStyle w:val="Heading2"/>
      </w:pPr>
      <w:r>
        <w:t xml:space="preserve">6. Recommendations for Stakeholders</w:t>
      </w:r>
    </w:p>
    <w:p>
      <w:pPr>
        <w:pStyle w:val="FirstParagraph"/>
      </w:pPr>
      <w:r>
        <w:t xml:space="preserve">To address these challenges and enhance the effectiveness of Auditor services in Tanzania Dar es Salaam, the following recommendations are proposed:</w:t>
      </w:r>
    </w:p>
    <w:p>
      <w:pPr>
        <w:numPr>
          <w:ilvl w:val="0"/>
          <w:numId w:val="1003"/>
        </w:numPr>
        <w:pStyle w:val="Compact"/>
      </w:pPr>
      <w:r>
        <w:rPr>
          <w:bCs/>
          <w:b/>
        </w:rPr>
        <w:t xml:space="preserve">Digital Transformation:</w:t>
      </w:r>
      <w:r>
        <w:t xml:space="preserve">Audit firms should invest in advanced audit software and data analytics tools to improve efficiency and accuracy.</w:t>
      </w:r>
    </w:p>
    <w:p>
      <w:pPr>
        <w:numPr>
          <w:ilvl w:val="0"/>
          <w:numId w:val="1003"/>
        </w:numPr>
        <w:pStyle w:val="Compact"/>
      </w:pPr>
      <w:r>
        <w:rPr>
          <w:bCs/>
          <w:b/>
        </w:rPr>
        <w:t xml:space="preserve">Capacity Building:</w:t>
      </w:r>
      <w:r>
        <w:t xml:space="preserve">The NBAA, in collaboration with professional bodies like the Institute of Certified Public Accountants of Tanzania (ICPAT), should offer more specialized training programs focused on emerging risks.</w:t>
      </w:r>
    </w:p>
    <w:p>
      <w:pPr>
        <w:numPr>
          <w:ilvl w:val="0"/>
          <w:numId w:val="1003"/>
        </w:numPr>
        <w:pStyle w:val="Compact"/>
      </w:pPr>
      <w:r>
        <w:rPr>
          <w:bCs/>
          <w:b/>
        </w:rPr>
        <w:t xml:space="preserve">Collaboration:</w:t>
      </w:r>
      <w:r>
        <w:t xml:space="preserve">Auditors should foster closer collaboration with regulatory bodies to ensure seamless compliance and reporting mechanisms.</w:t>
      </w:r>
    </w:p>
    <w:bookmarkEnd w:id="30"/>
    <w:bookmarkStart w:id="31" w:name="conclusion"/>
    <w:p>
      <w:pPr>
        <w:pStyle w:val="Heading2"/>
      </w:pPr>
      <w:r>
        <w:t xml:space="preserve">7. Conclusion</w:t>
      </w:r>
    </w:p>
    <w:p>
      <w:pPr>
        <w:pStyle w:val="FirstParagraph"/>
      </w:pPr>
      <w:r>
        <w:t xml:space="preserve">In conclusion, the profession of the Auditor in Tanzania Dar es Salaam is undergoing a significant transformation. As the city continues to grow as a regional hub for business, the demand for high-quality, ethical, and insightful Audit services will only increase. The Auditor is not just a compliance officer but a strategic partner in ensuring sustainable economic development.</w:t>
      </w:r>
    </w:p>
    <w:p>
      <w:pPr>
        <w:pStyle w:val="BodyText"/>
      </w:pPr>
      <w:r>
        <w:t xml:space="preserve">By adhering to international standards, understanding local nuances, and leveraging technology, Auditors can play a pivotal role in strengthening the financial ecosystem of Tanzania Dar es Salaam. This Project Report underscores the necessity for continuous improvement and adaptation within the auditing profession to meet the evolving needs of this vibrant market.</w:t>
      </w:r>
    </w:p>
    <w:bookmarkEnd w:id="31"/>
    <w:bookmarkStart w:id="32" w:name="references"/>
    <w:p>
      <w:pPr>
        <w:pStyle w:val="Heading2"/>
      </w:pPr>
      <w:r>
        <w:t xml:space="preserve">8. References</w:t>
      </w:r>
    </w:p>
    <w:p>
      <w:pPr>
        <w:numPr>
          <w:ilvl w:val="0"/>
          <w:numId w:val="1004"/>
        </w:numPr>
        <w:pStyle w:val="Compact"/>
      </w:pPr>
      <w:r>
        <w:t xml:space="preserve">National Board of Accountants and Auditors (NBAA) – Regulatory Guidelines.</w:t>
      </w:r>
    </w:p>
    <w:p>
      <w:pPr>
        <w:numPr>
          <w:ilvl w:val="0"/>
          <w:numId w:val="1004"/>
        </w:numPr>
        <w:pStyle w:val="Compact"/>
      </w:pPr>
      <w:r>
        <w:t xml:space="preserve">Tanzania Revenue Authority (TRA) – Tax Compliance Manuals.</w:t>
      </w:r>
    </w:p>
    <w:p>
      <w:pPr>
        <w:numPr>
          <w:ilvl w:val="0"/>
          <w:numId w:val="1004"/>
        </w:numPr>
        <w:pStyle w:val="Compact"/>
      </w:pPr>
      <w:r>
        <w:t xml:space="preserve">Institute of Certified Public Accountants of Tanzania (ICPAT) – Professional Standards.</w:t>
      </w:r>
    </w:p>
    <w:p>
      <w:pPr>
        <w:numPr>
          <w:ilvl w:val="0"/>
          <w:numId w:val="1004"/>
        </w:numPr>
        <w:pStyle w:val="Compact"/>
      </w:pPr>
      <w:r>
        <w:t xml:space="preserve">International Federation of Accountants (IFAC) - International Standards on Auditing.</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Tanzania Dar es Salaam</dc:title>
  <dc:creator/>
  <dc:language>en</dc:language>
  <cp:keywords/>
  <dcterms:created xsi:type="dcterms:W3CDTF">2026-07-29T15:03:57Z</dcterms:created>
  <dcterms:modified xsi:type="dcterms:W3CDTF">2026-07-29T15:03:57Z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