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Auditor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6" w:name="X33e804c4b27bc359a45dedb5f0c16c89dd1d351"/>
    <w:p>
      <w:pPr>
        <w:pStyle w:val="Heading1"/>
      </w:pPr>
      <w:r>
        <w:t xml:space="preserve">Project Report on Auditor Implementation in Thailand, Bangkok</w:t>
      </w:r>
    </w:p>
    <w:p>
      <w:r>
        <w:pict>
          <v:rect style="width:0;height:1.5pt" o:hralign="center" o:hrstd="t" o:hr="t"/>
        </w:pict>
      </w:r>
    </w:p>
    <w:bookmarkStart w:id="20" w:name="executive-summary"/>
    <w:p>
      <w:pPr>
        <w:pStyle w:val="Heading2"/>
      </w:pPr>
      <w:r>
        <w:t xml:space="preserve">Executive Summary of the Project Report Framework</w:t>
      </w:r>
    </w:p>
    <w:p>
      <w:pPr>
        <w:pStyle w:val="FirstParagraph"/>
      </w:pPr>
      <w:r>
        <w:br/>
      </w:r>
    </w:p>
    <w:p>
      <w:pPr>
        <w:pStyle w:val="BodyText"/>
      </w:pPr>
      <w:r>
        <w:t xml:space="preserve">This Project Report outlines the comprehensive strategic framework, operational methodologies, and compliance requirements necessary for establishing a robust</w:t>
      </w:r>
      <w:r>
        <w:t xml:space="preserve"> </w:t>
      </w:r>
      <w:r>
        <w:rPr>
          <w:bCs/>
          <w:b/>
        </w:rPr>
        <w:t xml:space="preserve">Auditor</w:t>
      </w:r>
      <w:r>
        <w:t xml:space="preserve"> </w:t>
      </w:r>
      <w:r>
        <w:t xml:space="preserve">presence within the dynamic economic landscape of</w:t>
      </w:r>
      <w:r>
        <w:t xml:space="preserve"> </w:t>
      </w:r>
      <w:r>
        <w:rPr>
          <w:bCs/>
          <w:b/>
        </w:rPr>
        <w:t xml:space="preserve">Thailand Bangkok</w:t>
      </w:r>
      <w:r>
        <w:t xml:space="preserve">. As a central hub for international business in Southeast Asia, Bangkok presents unique fiscal opportunities alongside complex regulatory challenges. Therefore, this document serves as an authoritative guide detailing how professional auditing services must be adapted to meet the specific demands of local financial authorities and global corporate standards. By analyzing the intricate relationship between local compliance laws and international reporting norms, this Project Report provides stakeholders with a clear roadmap for ensuring transparency, accuracy, and trust in financial operations throughout</w:t>
      </w:r>
      <w:r>
        <w:t xml:space="preserve"> </w:t>
      </w:r>
      <w:r>
        <w:rPr>
          <w:bCs/>
          <w:b/>
        </w:rPr>
        <w:t xml:space="preserve">Thailand Bangkok</w:t>
      </w:r>
      <w:r>
        <w:t xml:space="preserve">.</w:t>
      </w:r>
    </w:p>
    <w:p>
      <w:pPr>
        <w:pStyle w:val="BodyText"/>
      </w:pPr>
      <w:r>
        <w:t xml:space="preserve">The scope of this analysis encompasses the historical evolution of auditing practices in Thailand, current regulatory frameworks enforced by the Federation of Accounting Professions (FAP), and emerging trends such as digitalization. Furthermore, it highlights specific regional nuances within</w:t>
      </w:r>
      <w:r>
        <w:t xml:space="preserve"> </w:t>
      </w:r>
      <w:r>
        <w:rPr>
          <w:bCs/>
          <w:b/>
        </w:rPr>
        <w:t xml:space="preserve">Thailand Bangkok</w:t>
      </w:r>
      <w:r>
        <w:t xml:space="preserve">, recognizing that while the city is a unified metropolitan area, its business ecosystem operates at an international level requiring distinct</w:t>
      </w:r>
      <w:r>
        <w:t xml:space="preserve"> </w:t>
      </w:r>
      <w:r>
        <w:rPr>
          <w:bCs/>
          <w:b/>
        </w:rPr>
        <w:t xml:space="preserve">Auditor</w:t>
      </w:r>
      <w:r>
        <w:t xml:space="preserve"> </w:t>
      </w:r>
      <w:r>
        <w:t xml:space="preserve">competencies.</w:t>
      </w:r>
    </w:p>
    <w:bookmarkEnd w:id="20"/>
    <w:bookmarkStart w:id="21" w:name="background-context"/>
    <w:p>
      <w:pPr>
        <w:pStyle w:val="Heading2"/>
      </w:pPr>
      <w:r>
        <w:t xml:space="preserve">Background Context: The Role of Auditor in Economic Growth</w:t>
      </w:r>
    </w:p>
    <w:p>
      <w:pPr>
        <w:pStyle w:val="FirstParagraph"/>
      </w:pPr>
      <w:r>
        <w:br/>
      </w:r>
    </w:p>
    <w:p>
      <w:pPr>
        <w:pStyle w:val="BodyText"/>
      </w:pPr>
      <w:r>
        <w:t xml:space="preserve">The significance of maintaining rigorous</w:t>
      </w:r>
      <w:r>
        <w:t xml:space="preserve"> </w:t>
      </w:r>
      <w:r>
        <w:rPr>
          <w:bCs/>
          <w:b/>
        </w:rPr>
        <w:t xml:space="preserve">Auditor</w:t>
      </w:r>
      <w:r>
        <w:t xml:space="preserve"> </w:t>
      </w:r>
      <w:r>
        <w:t xml:space="preserve">standards cannot be overstated in the context of</w:t>
      </w:r>
      <w:r>
        <w:t xml:space="preserve"> </w:t>
      </w:r>
      <w:r>
        <w:rPr>
          <w:bCs/>
          <w:b/>
        </w:rPr>
        <w:t xml:space="preserve">Thailand Bangkok</w:t>
      </w:r>
      <w:r>
        <w:t xml:space="preserve">. As the capital city, Bangkok attracts substantial foreign direct investment (FDI) and serves as the headquarters for numerous multinational corporations operating across ASEAN. For these entities, an independent and highly competent</w:t>
      </w:r>
      <w:r>
        <w:t xml:space="preserve"> </w:t>
      </w:r>
      <w:r>
        <w:rPr>
          <w:bCs/>
          <w:b/>
        </w:rPr>
        <w:t xml:space="preserve">Auditor</w:t>
      </w:r>
      <w:r>
        <w:t xml:space="preserve"> </w:t>
      </w:r>
      <w:r>
        <w:t xml:space="preserve">is essential not merely for compliance, but for establishing credibility with international partners and investors.</w:t>
      </w:r>
    </w:p>
    <w:p>
      <w:pPr>
        <w:pStyle w:val="BodyText"/>
      </w:pPr>
      <w:r>
        <w:t xml:space="preserve">Historically, the auditing profession in Thailand has undergone significant transformation over the past two decades. Prior to recent regulatory reforms, local practices often lacked uniformity when compared to International Standards on Auditing (ISA). However, driven by</w:t>
      </w:r>
      <w:r>
        <w:t xml:space="preserve"> </w:t>
      </w:r>
      <w:r>
        <w:rPr>
          <w:bCs/>
          <w:b/>
        </w:rPr>
        <w:t xml:space="preserve">Auditor</w:t>
      </w:r>
      <w:r>
        <w:t xml:space="preserve"> </w:t>
      </w:r>
      <w:r>
        <w:t xml:space="preserve">advocacy groups and government mandates aimed at economic recovery and stability following global financial crises, there has been a concerted push toward convergence with global best practices. Today, an</w:t>
      </w:r>
      <w:r>
        <w:t xml:space="preserve"> </w:t>
      </w:r>
      <w:r>
        <w:rPr>
          <w:bCs/>
          <w:b/>
        </w:rPr>
        <w:t xml:space="preserve">Auditor</w:t>
      </w:r>
      <w:r>
        <w:t xml:space="preserve"> </w:t>
      </w:r>
      <w:r>
        <w:t xml:space="preserve">working in this region must bridge the gap between traditional Thai business etiquette—which often emphasizes relationship-building (Kreng Jai)—and the strict objectivity required by modern auditing standards.</w:t>
      </w:r>
    </w:p>
    <w:p>
      <w:pPr>
        <w:pStyle w:val="BodyText"/>
      </w:pPr>
      <w:r>
        <w:t xml:space="preserve">In</w:t>
      </w:r>
      <w:r>
        <w:t xml:space="preserve"> </w:t>
      </w:r>
      <w:r>
        <w:rPr>
          <w:bCs/>
          <w:b/>
        </w:rPr>
        <w:t xml:space="preserve">Thailand Bangkok</w:t>
      </w:r>
      <w:r>
        <w:t xml:space="preserve">, the concentration of banking, retail, tourism, and technology sectors creates a high demand for specialized audit services. The volatility of these industries necessitates that an</w:t>
      </w:r>
      <w:r>
        <w:t xml:space="preserve"> </w:t>
      </w:r>
      <w:r>
        <w:rPr>
          <w:bCs/>
          <w:b/>
        </w:rPr>
        <w:t xml:space="preserve">Auditor</w:t>
      </w:r>
      <w:r>
        <w:t xml:space="preserve"> </w:t>
      </w:r>
      <w:r>
        <w:t xml:space="preserve">possesses deep sector-specific knowledge. For instance, auditors dealing with hospitality enterprises in central Bangkok must understand complex revenue recognition rules related to short-term rentals and digital bookings, while those serving the manufacturing hubs in Eastern Economic Corridor (EEC) extensions near the capital must focus on inventory valuation and supply chain liabilities.</w:t>
      </w:r>
    </w:p>
    <w:bookmarkEnd w:id="21"/>
    <w:bookmarkStart w:id="22" w:name="regulatory-framework"/>
    <w:p>
      <w:pPr>
        <w:pStyle w:val="Heading2"/>
      </w:pPr>
      <w:r>
        <w:t xml:space="preserve">Regulatory Framework Governing Auditor Operations</w:t>
      </w:r>
    </w:p>
    <w:p>
      <w:pPr>
        <w:pStyle w:val="FirstParagraph"/>
      </w:pPr>
      <w:r>
        <w:br/>
      </w:r>
    </w:p>
    <w:p>
      <w:pPr>
        <w:pStyle w:val="BodyText"/>
      </w:pPr>
      <w:r>
        <w:t xml:space="preserve">A fundamental component of this Project Report is the detailed examination of the legal environment. In</w:t>
      </w:r>
      <w:r>
        <w:t xml:space="preserve"> </w:t>
      </w:r>
      <w:r>
        <w:rPr>
          <w:bCs/>
          <w:b/>
        </w:rPr>
        <w:t xml:space="preserve">Thailand Bangkok</w:t>
      </w:r>
      <w:r>
        <w:t xml:space="preserve">, auditing activities are strictly regulated by a dual-layered system involving statutory law and professional ethics.</w:t>
      </w:r>
    </w:p>
    <w:p>
      <w:pPr>
        <w:pStyle w:val="BodyText"/>
      </w:pPr>
      <w:r>
        <w:rPr>
          <w:bCs/>
          <w:b/>
        </w:rPr>
        <w:t xml:space="preserve">The Securities and Exchange Commission (SEC) Regulations:</w:t>
      </w:r>
    </w:p>
    <w:p>
      <w:pPr>
        <w:pStyle w:val="FirstParagraph"/>
      </w:pPr>
      <w:r>
        <w:rPr>
          <w:bCs/>
          <w:b/>
        </w:rPr>
        <w:t xml:space="preserve">Federation of Accounting Professions (FAP):</w:t>
      </w:r>
    </w:p>
    <w:p>
      <w:pPr>
        <w:pStyle w:val="FirstParagraph"/>
      </w:pPr>
      <w:r>
        <w:rPr>
          <w:bCs/>
          <w:b/>
        </w:rPr>
        <w:t xml:space="preserve">The Accounting Professions Act:</w:t>
      </w:r>
    </w:p>
    <w:p>
      <w:pPr>
        <w:pStyle w:val="FirstParagraph"/>
      </w:pPr>
      <w:r>
        <w:rPr>
          <w:bCs/>
          <w:b/>
        </w:rPr>
        <w:t xml:space="preserve">Tax Authority Compliance (Revenue Department):</w:t>
      </w:r>
    </w:p>
    <w:p>
      <w:pPr>
        <w:pStyle w:val="FirstParagraph"/>
      </w:pPr>
      <w:r>
        <w:br/>
      </w:r>
    </w:p>
    <w:bookmarkEnd w:id="22"/>
    <w:bookmarkStart w:id="23" w:name="operational-challenges"/>
    <w:p>
      <w:pPr>
        <w:pStyle w:val="Heading2"/>
      </w:pPr>
      <w:r>
        <w:t xml:space="preserve">Operational Challenges Faced by Auditor Professionals</w:t>
      </w:r>
    </w:p>
    <w:p>
      <w:pPr>
        <w:pStyle w:val="FirstParagraph"/>
      </w:pPr>
      <w:r>
        <w:br/>
      </w:r>
    </w:p>
    <w:p>
      <w:pPr>
        <w:pStyle w:val="BodyText"/>
      </w:pPr>
      <w:r>
        <w:t xml:space="preserve">Despite regulatory improvements, implementing best-practice auditing in</w:t>
      </w:r>
      <w:r>
        <w:t xml:space="preserve"> </w:t>
      </w:r>
      <w:r>
        <w:rPr>
          <w:bCs/>
          <w:b/>
        </w:rPr>
        <w:t xml:space="preserve">Thailand Bangkok</w:t>
      </w:r>
      <w:r>
        <w:t xml:space="preserve"> </w:t>
      </w:r>
      <w:r>
        <w:t xml:space="preserve">presents several unique operational hurdles. This section of the Project Report identifies critical challenges that an</w:t>
      </w:r>
      <w:r>
        <w:t xml:space="preserve"> </w:t>
      </w:r>
      <w:r>
        <w:rPr>
          <w:bCs/>
          <w:b/>
        </w:rPr>
        <w:t xml:space="preserve">Auditor</w:t>
      </w:r>
      <w:r>
        <w:t xml:space="preserve"> </w:t>
      </w:r>
      <w:r>
        <w:t xml:space="preserve">must navigate.</w:t>
      </w:r>
    </w:p>
    <w:p>
      <w:pPr>
        <w:pStyle w:val="BodyText"/>
      </w:pPr>
      <w:r>
        <w:br/>
      </w:r>
    </w:p>
    <w:p>
      <w:pPr>
        <w:pStyle w:val="BlockText"/>
      </w:pPr>
      <w:r>
        <w:t xml:space="preserve">"In any comprehensive Project Report regarding international business operations, the intersection of cultural norms and professional mandates remains a pivotal area of study."</w:t>
      </w:r>
    </w:p>
    <w:p>
      <w:pPr>
        <w:pStyle w:val="FirstParagraph"/>
      </w:pPr>
      <w:r>
        <w:br/>
      </w:r>
    </w:p>
    <w:p>
      <w:pPr>
        <w:pStyle w:val="BodyText"/>
      </w:pPr>
      <w:r>
        <w:t xml:space="preserve">The primary challenge is cultural. Thai culture places high value on harmony and respect for hierarchy. This can sometimes make it difficult for an</w:t>
      </w:r>
      <w:r>
        <w:t xml:space="preserve"> </w:t>
      </w:r>
      <w:r>
        <w:rPr>
          <w:bCs/>
          <w:b/>
        </w:rPr>
        <w:t xml:space="preserve">Auditor</w:t>
      </w:r>
      <w:r>
        <w:t xml:space="preserve"> </w:t>
      </w:r>
      <w:r>
        <w:t xml:space="preserve">to challenge management findings or request sensitive internal documentation without offending client relationships. An</w:t>
      </w:r>
      <w:r>
        <w:t xml:space="preserve"> </w:t>
      </w:r>
      <w:r>
        <w:rPr>
          <w:bCs/>
          <w:b/>
        </w:rPr>
        <w:t xml:space="preserve">Auditor</w:t>
      </w:r>
      <w:r>
        <w:t xml:space="preserve"> </w:t>
      </w:r>
      <w:r>
        <w:t xml:space="preserve">in</w:t>
      </w:r>
      <w:r>
        <w:t xml:space="preserve"> </w:t>
      </w:r>
      <w:r>
        <w:rPr>
          <w:bCs/>
          <w:b/>
        </w:rPr>
        <w:t xml:space="preserve">Thailand Bangkok</w:t>
      </w:r>
      <w:r>
        <w:t xml:space="preserve"> </w:t>
      </w:r>
      <w:r>
        <w:t xml:space="preserve">must develop exceptional soft skills, utilizing diplomatic communication techniques to maintain independence while preserving the business relationship.</w:t>
      </w:r>
    </w:p>
    <w:p>
      <w:pPr>
        <w:pStyle w:val="BodyText"/>
      </w:pPr>
      <w:r>
        <w:br/>
      </w:r>
    </w:p>
    <w:p>
      <w:pPr>
        <w:pStyle w:val="BodyText"/>
      </w:pPr>
      <w:r>
        <w:t xml:space="preserve">Additionally, the rapid digitalization of commerce poses a technical challenge for the traditional</w:t>
      </w:r>
      <w:r>
        <w:t xml:space="preserve"> </w:t>
      </w:r>
      <w:r>
        <w:rPr>
          <w:bCs/>
          <w:b/>
        </w:rPr>
        <w:t xml:space="preserve">Auditor</w:t>
      </w:r>
      <w:r>
        <w:t xml:space="preserve">. E-commerce platforms and fintech solutions have grown exponentially in</w:t>
      </w:r>
      <w:r>
        <w:t xml:space="preserve"> </w:t>
      </w:r>
      <w:r>
        <w:rPr>
          <w:bCs/>
          <w:b/>
        </w:rPr>
        <w:t xml:space="preserve">Thailand Bangkok</w:t>
      </w:r>
      <w:r>
        <w:t xml:space="preserve">, altering cash flow patterns and increasing fraud risks. Modernizing audit procedures to include data analytics, AI-driven anomaly detection, and cybersecurity assessments is no longer optional but essential. An outdated approach by an</w:t>
      </w:r>
      <w:r>
        <w:t xml:space="preserve"> </w:t>
      </w:r>
      <w:r>
        <w:rPr>
          <w:bCs/>
          <w:b/>
        </w:rPr>
        <w:t xml:space="preserve">Auditor</w:t>
      </w:r>
      <w:r>
        <w:t xml:space="preserve"> </w:t>
      </w:r>
      <w:r>
        <w:t xml:space="preserve">could result in material misstatements remaining undetected.</w:t>
      </w:r>
    </w:p>
    <w:p>
      <w:pPr>
        <w:pStyle w:val="BodyText"/>
      </w:pPr>
      <w:r>
        <w:br/>
      </w:r>
    </w:p>
    <w:bookmarkEnd w:id="23"/>
    <w:bookmarkStart w:id="24" w:name="strategic-recommendations"/>
    <w:p>
      <w:pPr>
        <w:pStyle w:val="Heading2"/>
      </w:pPr>
      <w:r>
        <w:t xml:space="preserve">Strategic Recommendations for Enhancing Auditor Efficiency</w:t>
      </w:r>
    </w:p>
    <w:p>
      <w:pPr>
        <w:pStyle w:val="FirstParagraph"/>
      </w:pPr>
      <w:r>
        <w:br/>
      </w:r>
    </w:p>
    <w:p>
      <w:pPr>
        <w:pStyle w:val="BodyText"/>
      </w:pPr>
      <w:r>
        <w:t xml:space="preserve">Based on the findings presented in this Project Report, several actionable recommendations are proposed to optimize the performance of an</w:t>
      </w:r>
      <w:r>
        <w:t xml:space="preserve"> </w:t>
      </w:r>
      <w:r>
        <w:rPr>
          <w:bCs/>
          <w:b/>
        </w:rPr>
        <w:t xml:space="preserve">Auditor</w:t>
      </w:r>
      <w:r>
        <w:t xml:space="preserve"> </w:t>
      </w:r>
      <w:r>
        <w:t xml:space="preserve">operating within</w:t>
      </w:r>
      <w:r>
        <w:t xml:space="preserve"> </w:t>
      </w:r>
      <w:r>
        <w:rPr>
          <w:bCs/>
          <w:b/>
        </w:rPr>
        <w:t xml:space="preserve">Thailand Bangkok</w:t>
      </w:r>
      <w:r>
        <w:t xml:space="preserve">.</w:t>
      </w:r>
    </w:p>
    <w:p>
      <w:pPr>
        <w:pStyle w:val="BodyText"/>
      </w:pPr>
      <w:r>
        <w:br/>
      </w:r>
    </w:p>
    <w:p>
      <w:pPr>
        <w:pStyle w:val="BodyText"/>
      </w:pPr>
      <w:r>
        <w:rPr>
          <w:bCs/>
          <w:b/>
        </w:rPr>
        <w:t xml:space="preserve">Digital Transformation Adoption:</w:t>
      </w:r>
    </w:p>
    <w:p>
      <w:pPr>
        <w:pStyle w:val="FirstParagraph"/>
      </w:pPr>
      <w:r>
        <w:rPr>
          <w:bCs/>
          <w:b/>
        </w:rPr>
        <w:t xml:space="preserve">Specialized Training Modules:</w:t>
      </w:r>
    </w:p>
    <w:p>
      <w:pPr>
        <w:pStyle w:val="FirstParagraph"/>
      </w:pPr>
      <w:r>
        <w:rPr>
          <w:bCs/>
          <w:b/>
        </w:rPr>
        <w:t xml:space="preserve">Cultural Competency Programs:</w:t>
      </w:r>
    </w:p>
    <w:p>
      <w:pPr>
        <w:pStyle w:val="FirstParagraph"/>
      </w:pPr>
      <w:r>
        <w:rPr>
          <w:bCs/>
          <w:b/>
        </w:rPr>
        <w:t xml:space="preserve">Sector-Specific Expertise Development:</w:t>
      </w:r>
    </w:p>
    <w:p>
      <w:pPr>
        <w:pStyle w:val="FirstParagraph"/>
      </w:pPr>
      <w:r>
        <w:rPr>
          <w:bCs/>
          <w:b/>
        </w:rPr>
        <w:t xml:space="preserve">Sustainability and ESG Integration:</w:t>
      </w:r>
    </w:p>
    <w:p>
      <w:pPr>
        <w:pStyle w:val="FirstParagraph"/>
      </w:pPr>
      <w:r>
        <w:br/>
      </w:r>
    </w:p>
    <w:bookmarkEnd w:id="24"/>
    <w:bookmarkStart w:id="25" w:name="conclusion"/>
    <w:p>
      <w:pPr>
        <w:pStyle w:val="Heading2"/>
      </w:pPr>
      <w:r>
        <w:t xml:space="preserve">Conclusion and Future Outlook of Auditor Practices in Thailand Bangkok</w:t>
      </w:r>
    </w:p>
    <w:p>
      <w:pPr>
        <w:pStyle w:val="FirstParagraph"/>
      </w:pPr>
      <w:r>
        <w:br/>
      </w:r>
    </w:p>
    <w:p>
      <w:pPr>
        <w:pStyle w:val="BodyText"/>
      </w:pPr>
      <w:r>
        <w:t xml:space="preserve">In conclusion, this Project Report emphasizes that the role of the</w:t>
      </w:r>
      <w:r>
        <w:t xml:space="preserve"> </w:t>
      </w:r>
      <w:r>
        <w:rPr>
          <w:bCs/>
          <w:b/>
        </w:rPr>
        <w:t xml:space="preserve">Auditor</w:t>
      </w:r>
      <w:r>
        <w:t xml:space="preserve"> </w:t>
      </w:r>
      <w:r>
        <w:t xml:space="preserve">in</w:t>
      </w:r>
      <w:r>
        <w:t xml:space="preserve"> </w:t>
      </w:r>
      <w:r>
        <w:rPr>
          <w:bCs/>
          <w:b/>
        </w:rPr>
        <w:t xml:space="preserve">Thailand Bangkok</w:t>
      </w:r>
      <w:r>
        <w:t xml:space="preserve"> </w:t>
      </w:r>
      <w:r>
        <w:t xml:space="preserve">is evolving from a traditional compliance function to a strategic advisory role. The economic stability and international integration of</w:t>
      </w:r>
      <w:r>
        <w:t xml:space="preserve"> </w:t>
      </w:r>
      <w:r>
        <w:rPr>
          <w:bCs/>
          <w:b/>
        </w:rPr>
        <w:t xml:space="preserve">Thailand Bangkok</w:t>
      </w:r>
      <w:r>
        <w:t xml:space="preserve"> </w:t>
      </w:r>
      <w:r>
        <w:t xml:space="preserve">depend heavily on transparent financial reporting and robust internal controls. Consequently, stakeholders must recognize that high-quality auditing is not merely an administrative requirement but a cornerstone of sustainable business growth in this region.</w:t>
      </w:r>
    </w:p>
    <w:p>
      <w:pPr>
        <w:pStyle w:val="BodyText"/>
      </w:pPr>
      <w:r>
        <w:br/>
      </w:r>
    </w:p>
    <w:p>
      <w:pPr>
        <w:pStyle w:val="BodyText"/>
      </w:pPr>
      <w:r>
        <w:t xml:space="preserve">The recommendations outlined herein provide a blueprint for navigating the complexities of local regulations, cultural dynamics, and technological advancements. As</w:t>
      </w:r>
      <w:r>
        <w:t xml:space="preserve"> </w:t>
      </w:r>
      <w:r>
        <w:rPr>
          <w:bCs/>
          <w:b/>
        </w:rPr>
        <w:t xml:space="preserve">Thailand Bangkok</w:t>
      </w:r>
      <w:r>
        <w:t xml:space="preserve"> </w:t>
      </w:r>
      <w:r>
        <w:t xml:space="preserve">continues to position itself as a leading economic hub in Asia, the demand for elite</w:t>
      </w:r>
      <w:r>
        <w:t xml:space="preserve"> </w:t>
      </w:r>
      <w:r>
        <w:rPr>
          <w:bCs/>
          <w:b/>
        </w:rPr>
        <w:t xml:space="preserve">Auditor</w:t>
      </w:r>
      <w:r>
        <w:t xml:space="preserve"> </w:t>
      </w:r>
      <w:r>
        <w:t xml:space="preserve">services will only increase. Organizations operating within this vibrant metropolis must prioritize partnering with audit firms that demonstrate agility, technical excellence, and deep local expertise.</w:t>
      </w:r>
    </w:p>
    <w:p>
      <w:pPr>
        <w:pStyle w:val="BodyText"/>
      </w:pPr>
      <w:r>
        <w:br/>
      </w:r>
    </w:p>
    <w:p>
      <w:pPr>
        <w:pStyle w:val="BodyText"/>
      </w:pPr>
      <w:r>
        <w:t xml:space="preserve">Thailand Bangkok is contingent upon the integrity and competence of its auditing professionals. By adhering to international standards while respecting local contexts, an</w:t>
      </w:r>
      <w:r>
        <w:t xml:space="preserve"> </w:t>
      </w:r>
      <w:r>
        <w:rPr>
          <w:bCs/>
          <w:b/>
        </w:rPr>
        <w:t xml:space="preserve">Auditor</w:t>
      </w:r>
      <w:r>
        <w:t xml:space="preserve"> </w:t>
      </w:r>
      <w:r>
        <w:t xml:space="preserve">can ensure long-term trust and stability for investors, regulators, and businesses alike.</w:t>
      </w:r>
    </w:p>
    <w:p>
      <w:pPr>
        <w:pStyle w:val="BodyText"/>
      </w:pPr>
      <w:r>
        <w:br/>
      </w:r>
    </w:p>
    <w:p>
      <w:pPr>
        <w:pStyle w:val="BodyText"/>
      </w:pPr>
      <w:r>
        <w:t xml:space="preserve">— End of Document —</w:t>
      </w:r>
    </w:p>
    <w:p>
      <w:pPr>
        <w:pStyle w:val="BodyText"/>
      </w:pPr>
      <w:r>
        <w:t xml:space="preserve">Prepared for Strategic Review | Date: 2023 | Subject: Auditor Services in 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Auditor Services in Thailand, Bangkok</dc:title>
  <dc:creator/>
  <dc:language>en</dc:language>
  <cp:keywords/>
  <dcterms:created xsi:type="dcterms:W3CDTF">2026-07-29T08:39:23Z</dcterms:created>
  <dcterms:modified xsi:type="dcterms:W3CDTF">2026-07-29T08:39:23Z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