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Frameworks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p>
    <w:p>
      <w:pPr>
        <w:pStyle w:val="BodyText"/>
      </w:pPr>
      <w:r>
        <w:br/>
      </w:r>
      <w:r>
        <w:t xml:space="preserve">The Executive Board and Stakeholders</w:t>
      </w:r>
      <w:r>
        <w:br/>
      </w:r>
      <w:r>
        <w:br/>
      </w:r>
      <w:r>
        <w:t xml:space="preserve">Purposes: The implementation of a comprehensive audit framework within the United Arab Emirates Abu Dhabi regional sector.</w:t>
      </w:r>
    </w:p>
    <w:bookmarkEnd w:id="20"/>
    <w:bookmarkStart w:id="21" w:name="introduction"/>
    <w:p>
      <w:pPr>
        <w:pStyle w:val="Heading1"/>
      </w:pPr>
      <w:r>
        <w:t xml:space="preserve">1. Introduction</w:t>
      </w:r>
    </w:p>
    <w:p>
      <w:pPr>
        <w:pStyle w:val="FirstParagraph"/>
      </w:pPr>
      <w:r>
        <w:t xml:space="preserve">This Project Report serves as a detailed documentation of the strategic initiatives, operational challenges, and regulatory compliance requirements associated with establishing a robust auditing infrastructure in the United Arab Emirates Abu Dhabi region. As the capital city of the United Arab Emirates Abu Dhabi has emerged as a global hub for finance, tourism, and real estate development. Consequently, the demand for professional Auditor services has escalated significantly. This report outlines how modern Audit practices must align with local cultural norms, federal regulations, and international standards to ensure transparency and accountability.</w:t>
      </w:r>
    </w:p>
    <w:p>
      <w:pPr>
        <w:pStyle w:val="BodyText"/>
      </w:pPr>
      <w:r>
        <w:t xml:space="preserve">The primary objective of this project is to define the role of an Auditor not merely as a compliance officer, but as a strategic partner in governance. In the context of the United Arab Emirates Abu Dhabi, where Vision 2030 aims to diversify the economy away from oil dependency, financial integrity is paramount. Therefore, this document explores how an Auditor contributes to sustainable economic growth and operational excellence.</w:t>
      </w:r>
    </w:p>
    <w:bookmarkEnd w:id="21"/>
    <w:bookmarkStart w:id="24" w:name="X9af55dc70944fa8b38437cb83256a1739ad21f3"/>
    <w:p>
      <w:pPr>
        <w:pStyle w:val="Heading1"/>
      </w:pPr>
      <w:r>
        <w:t xml:space="preserve">2. Regulatory Landscape in United Arab Emirates Abu Dhabi</w:t>
      </w:r>
    </w:p>
    <w:p>
      <w:pPr>
        <w:pStyle w:val="FirstParagraph"/>
      </w:pPr>
      <w:r>
        <w:t xml:space="preserve">To understand the critical role of an Auditor in United Arab Emirates Abu Dhabi, one must first navigate the complex regulatory environment. The auditing profession here is governed by a combination of federal laws and local emirate-specific decrees.</w:t>
      </w:r>
    </w:p>
    <w:bookmarkStart w:id="22" w:name="federal-regulations"/>
    <w:p>
      <w:pPr>
        <w:pStyle w:val="Heading3"/>
      </w:pPr>
      <w:r>
        <w:t xml:space="preserve">2.1 Federal Regulations</w:t>
      </w:r>
    </w:p>
    <w:p>
      <w:pPr>
        <w:pStyle w:val="FirstParagraph"/>
      </w:pPr>
      <w:r>
        <w:t xml:space="preserve">The primary legislative framework is the Commercial Companies Law, which mandates annual audits for most joint-stock companies and limited liability companies operating within the United Arab Emirates Abu Dhabi. Furthermore, the Central Bank of the United Arab Emirates imposes stringent auditing requirements on financial institutions to maintain systemic stability. An Auditor must be well-versed in these federal statutes to ensure that entities remain compliant.</w:t>
      </w:r>
    </w:p>
    <w:bookmarkEnd w:id="22"/>
    <w:bookmarkStart w:id="23" w:name="local-emirate-directives"/>
    <w:p>
      <w:pPr>
        <w:pStyle w:val="Heading3"/>
      </w:pPr>
      <w:r>
        <w:t xml:space="preserve">2.2 Local Emirate Directives</w:t>
      </w:r>
    </w:p>
    <w:p>
      <w:pPr>
        <w:pStyle w:val="FirstParagraph"/>
      </w:pPr>
      <w:r>
        <w:t xml:space="preserve">In addition to federal laws, the government of United Arab Emirates Abu Dhabi has established specific regulatory bodies, such as the Department of Economic Development (DED) and various free zone authorities (e.g., ADGM - Abu Dhabi Global Market). Each jurisdiction may have distinct reporting standards. For instance, entities operating within ADGM follow common law principles and International Financial Reporting Standards (IFRS), requiring an Auditor to possess dual expertise in both local civil law contexts and international best practices.</w:t>
      </w:r>
    </w:p>
    <w:bookmarkEnd w:id="23"/>
    <w:bookmarkEnd w:id="24"/>
    <w:bookmarkStart w:id="28" w:name="the-evolving-role-of-the-auditor"/>
    <w:p>
      <w:pPr>
        <w:pStyle w:val="Heading1"/>
      </w:pPr>
      <w:r>
        <w:t xml:space="preserve">3. The Evolving Role of the Auditor</w:t>
      </w:r>
    </w:p>
    <w:p>
      <w:pPr>
        <w:pStyle w:val="FirstParagraph"/>
      </w:pPr>
      <w:r>
        <w:t xml:space="preserve">The traditional perception of an Auditor as a mere checker of financial records is obsolete, particularly in the dynamic business environment of United Arab Emirates Abu Dhabi. Modern organizations expect their Auditor to provide value-added insights that drive efficiency and risk management.</w:t>
      </w:r>
    </w:p>
    <w:bookmarkStart w:id="25" w:name="internal-control-assessment"/>
    <w:p>
      <w:pPr>
        <w:pStyle w:val="Heading3"/>
      </w:pPr>
      <w:r>
        <w:t xml:space="preserve">3.1 Internal Control Assessment</w:t>
      </w:r>
    </w:p>
    <w:p>
      <w:pPr>
        <w:pStyle w:val="FirstParagraph"/>
      </w:pPr>
      <w:r>
        <w:t xml:space="preserve">A core function of the Auditor is evaluating internal controls. In United Arab Emirates Abu Dhabi, where rapid expansion often outpaces process development, gaps in internal controls can lead to significant operational risks. The Auditor must identify these weaknesses and recommend practical solutions that align with business objectives without stifling growth.</w:t>
      </w:r>
    </w:p>
    <w:bookmarkEnd w:id="25"/>
    <w:bookmarkStart w:id="26" w:name="fraud-detection-and-prevention"/>
    <w:p>
      <w:pPr>
        <w:pStyle w:val="Heading3"/>
      </w:pPr>
      <w:r>
        <w:t xml:space="preserve">3.2 Fraud Detection and Prevention</w:t>
      </w:r>
    </w:p>
    <w:p>
      <w:pPr>
        <w:pStyle w:val="FirstParagraph"/>
      </w:pPr>
      <w:r>
        <w:t xml:space="preserve">In the high-stakes commercial sector of United Arab Emirates Abu Dhabi, fraud detection is a critical component of the Audit function. The Auditor utilizes data analytics and forensic accounting techniques to detect anomalies. By implementing proactive monitoring systems, an Auditor helps protect assets and reputation, which is essential for maintaining investor confidence in the region.</w:t>
      </w:r>
    </w:p>
    <w:bookmarkEnd w:id="26"/>
    <w:bookmarkStart w:id="27" w:name="sustainability-and-esg-reporting"/>
    <w:p>
      <w:pPr>
        <w:pStyle w:val="Heading3"/>
      </w:pPr>
      <w:r>
        <w:t xml:space="preserve">3.3 Sustainability and ESG Reporting</w:t>
      </w:r>
    </w:p>
    <w:p>
      <w:pPr>
        <w:pStyle w:val="FirstParagraph"/>
      </w:pPr>
      <w:r>
        <w:t xml:space="preserve">Sustainability is a key pillar of the United Arab Emirates Abu Dhabi strategy. The Auditor now plays a pivotal role in verifying Environmental, Social, and Governance (ESG) reports. As companies face increasing pressure to demonstrate their commitment to sustainability, an Auditor must validate non-financial data with the same rigor as financial statements. This ensures that claims regarding carbon footprints and social responsibility are accurate and credible.</w:t>
      </w:r>
    </w:p>
    <w:bookmarkEnd w:id="27"/>
    <w:bookmarkEnd w:id="28"/>
    <w:bookmarkStart w:id="29" w:name="Xee39d7cbe1e5f8006232fce3e24214f4d1ab417"/>
    <w:p>
      <w:pPr>
        <w:pStyle w:val="Heading1"/>
      </w:pPr>
      <w:r>
        <w:t xml:space="preserve">4. Challenges Faced by Auditors in United Arab Emirates Abu Dhabi</w:t>
      </w:r>
    </w:p>
    <w:p>
      <w:pPr>
        <w:pStyle w:val="FirstParagraph"/>
      </w:pPr>
      <w:r>
        <w:t xml:space="preserve">Despite the clear benefits of robust auditing, several challenges hinder its full effectiveness in United Arab Emirates Abu Dhabi.</w:t>
      </w:r>
    </w:p>
    <w:p>
      <w:pPr>
        <w:numPr>
          <w:ilvl w:val="0"/>
          <w:numId w:val="1001"/>
        </w:numPr>
        <w:pStyle w:val="Compact"/>
      </w:pPr>
      <w:r>
        <w:rPr>
          <w:bCs/>
          <w:b/>
        </w:rPr>
        <w:t xml:space="preserve">Talent Shortage:</w:t>
      </w:r>
    </w:p>
    <w:p>
      <w:pPr>
        <w:pStyle w:val="FirstParagraph"/>
      </w:pPr>
      <w:r>
        <w:t xml:space="preserve">P</w:t>
      </w:r>
    </w:p>
    <w:p>
      <w:pPr>
        <w:pStyle w:val="BodyText"/>
      </w:pPr>
      <w:r>
        <w:br/>
      </w:r>
      <w:r>
        <w:t xml:space="preserve">The demand for qualified Auditor professionals in United Arab Emirates Abu Dhabi often exceeds the supply of locally certified talent. While expatriate expertise is abundant, there is a strong push for Emiratization (the employment of UAE nationals). This transition requires significant investment in training programs to upskill local auditors to international standards.</w:t>
      </w:r>
    </w:p>
    <w:p>
      <w:pPr>
        <w:pStyle w:val="BodyText"/>
      </w:pPr>
      <w:r>
        <w:rPr>
          <w:bCs/>
          <w:b/>
        </w:rPr>
        <w:t xml:space="preserve">Rapid Technological Change:</w:t>
      </w:r>
    </w:p>
    <w:p>
      <w:pPr>
        <w:pStyle w:val="BodyText"/>
      </w:pPr>
      <w:r>
        <w:br/>
      </w:r>
      <w:r>
        <w:t xml:space="preserve">The integration of Artificial Intelligence (AI) and Blockchain in financial systems is transforming the Audit landscape. Auditors in United Arab Emirates Abu Dhabi must continuously upgrade their technical skills to audit algorithmic processes and digital ledgers, moving beyond traditional manual testing.</w:t>
      </w:r>
    </w:p>
    <w:p>
      <w:pPr>
        <w:pStyle w:val="BodyText"/>
      </w:pPr>
      <w:r>
        <w:rPr>
          <w:bCs/>
          <w:b/>
        </w:rPr>
        <w:t xml:space="preserve">Cultural Nuances:</w:t>
      </w:r>
    </w:p>
    <w:p>
      <w:pPr>
        <w:pStyle w:val="BodyText"/>
      </w:pPr>
      <w:r>
        <w:t xml:space="preserve">Navigating the business culture of United Arab Emirates Abu Dhabi requires high emotional intelligence. An Auditor must build trust with stakeholders while maintaining independence and objectivity. Misunderstandings due to cultural differences can compromise the audit process, making cross-cultural communication skills essential.</w:t>
      </w:r>
    </w:p>
    <w:bookmarkEnd w:id="29"/>
    <w:bookmarkStart w:id="30" w:name="recommendations-for-implementation"/>
    <w:p>
      <w:pPr>
        <w:pStyle w:val="Heading1"/>
      </w:pPr>
      <w:r>
        <w:t xml:space="preserve">5. Recommendations for Implementation</w:t>
      </w:r>
    </w:p>
    <w:p>
      <w:pPr>
        <w:pStyle w:val="FirstParagraph"/>
      </w:pPr>
      <w:r>
        <w:t xml:space="preserve">To enhance the efficacy of the Audit function in United Arab Emirates Abu Dhabi, this Project Report recommends the following actions:</w:t>
      </w:r>
    </w:p>
    <w:p>
      <w:pPr>
        <w:numPr>
          <w:ilvl w:val="0"/>
          <w:numId w:val="1002"/>
        </w:numPr>
        <w:pStyle w:val="Compact"/>
      </w:pPr>
      <w:r>
        <w:rPr>
          <w:bCs/>
          <w:b/>
        </w:rPr>
        <w:t xml:space="preserve">Standardization of Training:</w:t>
      </w:r>
    </w:p>
    <w:p>
      <w:pPr>
        <w:numPr>
          <w:ilvl w:val="0"/>
          <w:numId w:val="1002"/>
        </w:numPr>
        <w:pStyle w:val="Compact"/>
      </w:pPr>
      <w:r>
        <w:rPr>
          <w:bCs/>
          <w:b/>
        </w:rPr>
        <w:t xml:space="preserve">Digital Transformation:</w:t>
      </w:r>
    </w:p>
    <w:p>
      <w:pPr>
        <w:pStyle w:val="FirstParagraph"/>
      </w:pPr>
      <w:r>
        <w:br/>
      </w:r>
      <w:r>
        <w:t xml:space="preserve">Auditors in United Arab Emirates Abu Dhabi should invest in advanced audit management software that facilitates real-time data analysis. This will reduce the time spent on manual verification and allow for more continuous auditing processes.</w:t>
      </w:r>
    </w:p>
    <w:p>
      <w:pPr>
        <w:pStyle w:val="BodyText"/>
      </w:pPr>
      <w:r>
        <w:rPr>
          <w:bCs/>
          <w:b/>
        </w:rPr>
        <w:t xml:space="preserve">Enhanced Regulatory Dialogue:</w:t>
      </w:r>
    </w:p>
    <w:p>
      <w:pPr>
        <w:pStyle w:val="BodyText"/>
      </w:pPr>
      <w:r>
        <w:t xml:space="preserve">P</w:t>
      </w:r>
    </w:p>
    <w:p>
      <w:pPr>
        <w:pStyle w:val="BodyText"/>
      </w:pPr>
      <w:r>
        <w:br/>
      </w:r>
      <w:r>
        <w:t xml:space="preserve">Auditors should engage regularly with regulators in United Arab Emirates Abu Dhabi to provide feedback on regulatory impact. This collaborative approach ensures that regulations are practical and effective, fostering a healthier business environment.</w:t>
      </w:r>
    </w:p>
    <w:bookmarkEnd w:id="30"/>
    <w:bookmarkStart w:id="31" w:name="conclusion"/>
    <w:p>
      <w:pPr>
        <w:pStyle w:val="Heading1"/>
      </w:pPr>
      <w:r>
        <w:t xml:space="preserve">6. Conclusion</w:t>
      </w:r>
    </w:p>
    <w:p>
      <w:pPr>
        <w:pStyle w:val="FirstParagraph"/>
      </w:pPr>
      <w:r>
        <w:t xml:space="preserve">In conclusion, the role of an Auditor in United Arab Emirates Abu Dhabi is more critical than ever. As the region continues to diversify and attract global investment, the integrity of financial reporting and operational processes becomes a cornerstone of economic stability. This Project Report has highlighted that an Auditor must be more than a technical expert; they must be a strategic advisor, a technology enthusiast, and a cultural ambassador.</w:t>
      </w:r>
    </w:p>
    <w:p>
      <w:pPr>
        <w:pStyle w:val="BodyText"/>
      </w:pPr>
      <w:r>
        <w:t xml:space="preserve">The successful implementation of these recommendations will ensure that United Arab Emirates Abu Dhabi maintains its status as a premier global business hub. By empowering Auditors with the right tools, training, and regulatory clarity, stakeholders can trust in the transparency and reliability of local enterprises. The journey toward audit excellence in United Arab Emirates Abu Dhabi is ongoing, but with focused effort and strategic alignment, it will yield significant long-term benefits for all economic participants.</w:t>
      </w:r>
    </w:p>
    <w:bookmarkEnd w:id="31"/>
    <w:bookmarkStart w:id="32" w:name="references"/>
    <w:p>
      <w:pPr>
        <w:pStyle w:val="Heading1"/>
      </w:pPr>
      <w:r>
        <w:t xml:space="preserve">7. References</w:t>
      </w:r>
    </w:p>
    <w:p>
      <w:pPr>
        <w:pStyle w:val="FirstParagraph"/>
      </w:pPr>
      <w:r>
        <w:t xml:space="preserve">Central Bank of the United Arab Emirates - Regulatory Framework Documents.</w:t>
      </w:r>
    </w:p>
    <w:p>
      <w:pPr>
        <w:pStyle w:val="BodyText"/>
      </w:pPr>
      <w:r>
        <w:br/>
      </w:r>
      <w:r>
        <w:t xml:space="preserve">p&gt;</w:t>
      </w:r>
    </w:p>
    <w:p>
      <w:pPr>
        <w:numPr>
          <w:ilvl w:val="0"/>
          <w:numId w:val="1003"/>
        </w:numPr>
        <w:pStyle w:val="Compact"/>
      </w:pPr>
      <w:r>
        <w:t xml:space="preserve">The Commercial Companies Federal Law No. (32) of 2021.</w:t>
      </w:r>
    </w:p>
    <w:p>
      <w:pPr>
        <w:pStyle w:val="FirstParagraph"/>
      </w:pPr>
      <w:r>
        <w:t xml:space="preserve">P</w:t>
      </w:r>
    </w:p>
    <w:p>
      <w:pPr>
        <w:pStyle w:val="BodyText"/>
      </w:pPr>
      <w:r>
        <w:br/>
      </w:r>
      <w:r>
        <w:t xml:space="preserve">The Abu Dhabi Global Market (ADGM) Rules and Regulations.</w:t>
      </w:r>
    </w:p>
    <w:p>
      <w:pPr>
        <w:pStyle w:val="BodyText"/>
      </w:pPr>
      <w:r>
        <w:t xml:space="preserve">International Federation of Accountants (IFAC) - Auditing Standards.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Frameworks in the United Arab Emirates Abu Dhabi</dc:title>
  <dc:creator/>
  <dc:language>en</dc:language>
  <cp:keywords/>
  <dcterms:created xsi:type="dcterms:W3CDTF">2026-07-29T16:15:05Z</dcterms:created>
  <dcterms:modified xsi:type="dcterms:W3CDTF">2026-07-29T16:15:05Z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