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4c0ed765160c1bc8f7011d82f4b30cc74fcf815"/>
    <w:p>
      <w:pPr>
        <w:pStyle w:val="Heading1"/>
      </w:pPr>
      <w:r>
        <w:t xml:space="preserve">Comprehensive Project Report on Auditor Deployment and Strategic Analysis in United Kingdom Birmingham</w:t>
      </w:r>
    </w:p>
    <w:bookmarkStart w:id="20" w:name="executive-summary"/>
    <w:p>
      <w:pPr>
        <w:pStyle w:val="Heading2"/>
      </w:pPr>
      <w:r>
        <w:t xml:space="preserve">Executive Summary</w:t>
      </w:r>
    </w:p>
    <w:p>
      <w:pPr>
        <w:pStyle w:val="FirstParagraph"/>
      </w:pPr>
      <w:r>
        <w:t xml:space="preserve">This document serves as a detailed project report outlining the strategic implementation, operational requirements, and regulatory framework governing the role of an Auditor within the financial landscape of United Kingdom Birmingham. As a major metropolitan hub in England, Birmingham represents a critical economic node where financial integrity is paramount. This report aims to elucidate the complexities involved in hiring and deploying professional Auditors to ensure compliance with local statutes and international accounting standards. The focus remains squarely on maintaining transparency, accuracy, and trust in financial reporting mechanisms specific to this region.</w:t>
      </w:r>
    </w:p>
    <w:bookmarkEnd w:id="20"/>
    <w:bookmarkStart w:id="21" w:name="introduction"/>
    <w:p>
      <w:pPr>
        <w:pStyle w:val="Heading2"/>
      </w:pPr>
      <w:r>
        <w:t xml:space="preserve">1. Introduction</w:t>
      </w:r>
    </w:p>
    <w:p>
      <w:pPr>
        <w:pStyle w:val="FirstParagraph"/>
      </w:pPr>
      <w:r>
        <w:t xml:space="preserve">The city of Birmingham, located in the West Midlands of the United Kingdom, has experienced significant economic growth over the past decade. Consequently, the demand for rigorous financial oversight has intensified. An Auditor plays a pivotal role in this ecosystem by providing independent examination of accounting records and financial statements. This project report details how an Auditor must navigate the specific legal and cultural environment of United Kingdom Birmingham to provide value-added services to stakeholders, including shareholders, regulators, and the general public.</w:t>
      </w:r>
    </w:p>
    <w:p>
      <w:pPr>
        <w:pStyle w:val="BodyText"/>
      </w:pPr>
      <w:r>
        <w:t xml:space="preserve">The primary objective of this report is to define the scope of work for any Auditor operating in this jurisdiction. It highlights that being an Auditor is not merely a technical function but a strategic responsibility that upholds the reputation of businesses within United Kingdom Birmingham. By adhering to strict professional guidelines, an Auditor ensures that financial data is reliable, thereby fostering investor confidence and facilitating sustainable economic development.</w:t>
      </w:r>
    </w:p>
    <w:bookmarkEnd w:id="21"/>
    <w:bookmarkStart w:id="22" w:name="Xc40d039cc1ec7e553365f9c7425a5582dbb24e2"/>
    <w:p>
      <w:pPr>
        <w:pStyle w:val="Heading2"/>
      </w:pPr>
      <w:r>
        <w:t xml:space="preserve">2. Regulatory Framework and Legal Obligations</w:t>
      </w:r>
    </w:p>
    <w:p>
      <w:pPr>
        <w:pStyle w:val="FirstParagraph"/>
      </w:pPr>
      <w:r>
        <w:t xml:space="preserve">To function effectively as an Auditor in United Kingdom Birmingham, one must possess a comprehensive understanding of the legislative landscape. The primary governing body for audit regulations is the Financial Reporting Council (FRC), which sets high standards for professional conduct and technical competence. Furthermore, Auditors must comply with the Companies Act 2006, which mandates specific duties regarding company records and financial disclosures.</w:t>
      </w:r>
    </w:p>
    <w:p>
      <w:pPr>
        <w:numPr>
          <w:ilvl w:val="0"/>
          <w:numId w:val="1001"/>
        </w:numPr>
        <w:pStyle w:val="Compact"/>
      </w:pPr>
      <w:r>
        <w:rPr>
          <w:bCs/>
          <w:b/>
        </w:rPr>
        <w:t xml:space="preserve">FRC Standards:</w:t>
      </w:r>
      <w:r>
        <w:t xml:space="preserve"> </w:t>
      </w:r>
      <w:r>
        <w:t xml:space="preserve">An Auditor must adhere to International Standards on Auditing (ISAs) as adopted by the UK. This ensures that audit procedures are consistent, rigorous, and globally recognized.</w:t>
      </w:r>
    </w:p>
    <w:p>
      <w:pPr>
        <w:numPr>
          <w:ilvl w:val="0"/>
          <w:numId w:val="1001"/>
        </w:numPr>
        <w:pStyle w:val="Compact"/>
      </w:pPr>
      <w:r>
        <w:rPr>
          <w:bCs/>
          <w:b/>
        </w:rPr>
        <w:t xml:space="preserve">Data Protection:</w:t>
      </w:r>
      <w:r>
        <w:t xml:space="preserve"> </w:t>
      </w:r>
      <w:r>
        <w:t xml:space="preserve">Given the location in United Kingdom Birmingham, Auditors must strictly follow the UK General Data Protection Regulation (UK GDPR). Handling sensitive financial data requires robust cybersecurity measures to prevent breaches.</w:t>
      </w:r>
    </w:p>
    <w:p>
      <w:pPr>
        <w:numPr>
          <w:ilvl w:val="0"/>
          <w:numId w:val="1001"/>
        </w:numPr>
        <w:pStyle w:val="Compact"/>
      </w:pPr>
      <w:r>
        <w:rPr>
          <w:bCs/>
          <w:b/>
        </w:rPr>
        <w:t xml:space="preserve">Anti-Money Laundering (AML):</w:t>
      </w:r>
      <w:r>
        <w:t xml:space="preserve"> </w:t>
      </w:r>
      <w:r>
        <w:t xml:space="preserve">Auditors are often on the frontline of detecting financial crime. They must conduct thorough due diligence in accordance with the Proceeds of Crime Act 2002, ensuring that clients and transactions in United Kingdom Birmingham are free from illicit activities.</w:t>
      </w:r>
    </w:p>
    <w:p>
      <w:pPr>
        <w:pStyle w:val="FirstParagraph"/>
      </w:pPr>
      <w:r>
        <w:t xml:space="preserve">Failing to meet these regulatory standards can result in severe penalties for both the Auditor and the client. Therefore, continuous professional development (CPD) is essential for any Auditor operating in this dynamic region.</w:t>
      </w:r>
    </w:p>
    <w:bookmarkEnd w:id="22"/>
    <w:bookmarkStart w:id="26" w:name="X2cbd3540bf669ac22fb589d759dbf6bac633e4b"/>
    <w:p>
      <w:pPr>
        <w:pStyle w:val="Heading2"/>
      </w:pPr>
      <w:r>
        <w:t xml:space="preserve">3. The Strategic Role of an Auditor in United Kingdom Birmingham</w:t>
      </w:r>
    </w:p>
    <w:p>
      <w:pPr>
        <w:pStyle w:val="FirstParagraph"/>
      </w:pPr>
      <w:r>
        <w:t xml:space="preserve">The role of an Auditor extends beyond simple compliance checking. In the context of United Kingdom Birmingham, which is home to a diverse mix of small and medium-sized enterprises (SMEs) as well as large multinational corporations, the Auditor acts as a consultant on risk management and internal controls.</w:t>
      </w:r>
    </w:p>
    <w:bookmarkStart w:id="23" w:name="enhancing-corporate-governance"/>
    <w:p>
      <w:pPr>
        <w:pStyle w:val="Heading3"/>
      </w:pPr>
      <w:r>
        <w:t xml:space="preserve">3.1 Enhancing Corporate Governance</w:t>
      </w:r>
    </w:p>
    <w:p>
      <w:pPr>
        <w:pStyle w:val="FirstParagraph"/>
      </w:pPr>
      <w:r>
        <w:t xml:space="preserve">An Auditor helps organizations in United Kingdom Birmingham establish robust governance structures. By identifying weaknesses in internal processes, an Auditor provides actionable recommendations that improve operational efficiency. This proactive approach transforms the audit from a retrospective review into a forward-looking strategic tool.</w:t>
      </w:r>
    </w:p>
    <w:bookmarkEnd w:id="23"/>
    <w:bookmarkStart w:id="24" w:name="fraud-detection-and-prevention"/>
    <w:p>
      <w:pPr>
        <w:pStyle w:val="Heading3"/>
      </w:pPr>
      <w:r>
        <w:t xml:space="preserve">2.2 Fraud Detection and Prevention</w:t>
      </w:r>
    </w:p>
    <w:p>
      <w:pPr>
        <w:pStyle w:val="FirstParagraph"/>
      </w:pPr>
      <w:r>
        <w:t xml:space="preserve">Fraud poses a significant threat to business integrity globally, and United Kingdom Birmingham is no exception. An Auditor employs forensic auditing techniques to detect anomalies that may indicate fraudulent activity. The presence of an independent Auditor serves as a deterrent against financial misconduct, ensuring that resources are allocated appropriately and ethically.</w:t>
      </w:r>
    </w:p>
    <w:bookmarkEnd w:id="24"/>
    <w:bookmarkStart w:id="25" w:name="stakeholder-confidence"/>
    <w:p>
      <w:pPr>
        <w:pStyle w:val="Heading3"/>
      </w:pPr>
      <w:r>
        <w:t xml:space="preserve">3.3 Stakeholder Confidence</w:t>
      </w:r>
    </w:p>
    <w:p>
      <w:pPr>
        <w:pStyle w:val="FirstParagraph"/>
      </w:pPr>
      <w:r>
        <w:t xml:space="preserve">In the competitive market of United Kingdom Birmingham, access to capital is often contingent upon transparent financial reporting. An Auditor’s opinion provides third-party assurance to banks, investors, and partners that the financial health of a business is accurately represented. This assurance is crucial for securing loans, attracting investment, and expanding operations within the region.</w:t>
      </w:r>
    </w:p>
    <w:bookmarkEnd w:id="25"/>
    <w:bookmarkEnd w:id="26"/>
    <w:bookmarkStart w:id="27" w:name="operational-methodology"/>
    <w:p>
      <w:pPr>
        <w:pStyle w:val="Heading2"/>
      </w:pPr>
      <w:r>
        <w:t xml:space="preserve">4. Operational Methodology</w:t>
      </w:r>
    </w:p>
    <w:p>
      <w:pPr>
        <w:pStyle w:val="FirstParagraph"/>
      </w:pPr>
      <w:r>
        <w:t xml:space="preserve">The execution of an audit by an Auditor in United Kingdom Birmingham follows a structured methodology designed to minimize risk and maximize accuracy.</w:t>
      </w:r>
    </w:p>
    <w:p>
      <w:pPr>
        <w:numPr>
          <w:ilvl w:val="0"/>
          <w:numId w:val="1002"/>
        </w:numPr>
        <w:pStyle w:val="Compact"/>
      </w:pPr>
      <w:r>
        <w:rPr>
          <w:bCs/>
          <w:b/>
        </w:rPr>
        <w:t xml:space="preserve">Risk Assessment:</w:t>
      </w:r>
      <w:r>
        <w:t xml:space="preserve"> </w:t>
      </w:r>
      <w:r>
        <w:t xml:space="preserve">The Auditor begins by understanding the business environment in United Kingdom Birmingham. This includes analyzing market trends, regulatory changes, and industry-specific risks.</w:t>
      </w:r>
    </w:p>
    <w:p>
      <w:pPr>
        <w:numPr>
          <w:ilvl w:val="0"/>
          <w:numId w:val="1002"/>
        </w:numPr>
        <w:pStyle w:val="Compact"/>
      </w:pPr>
      <w:r>
        <w:rPr>
          <w:bCs/>
          <w:b/>
        </w:rPr>
        <w:t xml:space="preserve">Nature, Timing, and Extent of Audit Procedures:</w:t>
      </w:r>
      <w:r>
        <w:t xml:space="preserve"> </w:t>
      </w:r>
      <w:r>
        <w:t xml:space="preserve">Based on the risk assessment, the Auditor designs specific tests to verify balances and transactions. This may involve physical inventory counts for retail businesses or confirmation of receivables with third parties.</w:t>
      </w:r>
    </w:p>
    <w:p>
      <w:pPr>
        <w:numPr>
          <w:ilvl w:val="0"/>
          <w:numId w:val="1002"/>
        </w:numPr>
        <w:pStyle w:val="Compact"/>
      </w:pPr>
      <w:r>
        <w:rPr>
          <w:bCs/>
          <w:b/>
        </w:rPr>
        <w:t xml:space="preserve">Evidence Gathering:</w:t>
      </w:r>
      <w:r>
        <w:t xml:space="preserve"> </w:t>
      </w:r>
      <w:r>
        <w:t xml:space="preserve">An Auditor must gather sufficient and appropriate audit evidence. This documentation serves as the foundation for the final audit report and must withstand scrutiny from regulatory bodies.</w:t>
      </w:r>
    </w:p>
    <w:p>
      <w:pPr>
        <w:numPr>
          <w:ilvl w:val="0"/>
          <w:numId w:val="1002"/>
        </w:numPr>
        <w:pStyle w:val="Compact"/>
      </w:pPr>
      <w:r>
        <w:rPr>
          <w:bCs/>
          <w:b/>
        </w:rPr>
        <w:t xml:space="preserve">Reporting:</w:t>
      </w:r>
      <w:r>
        <w:t xml:space="preserve"> </w:t>
      </w:r>
      <w:r>
        <w:t xml:space="preserve">The final stage involves issuing an opinion on whether the financial statements present a true and fair view. In United Kingdom Birmingham, this report is filed with Companies House and made available to stakeholders.</w:t>
      </w:r>
    </w:p>
    <w:bookmarkEnd w:id="27"/>
    <w:bookmarkStart w:id="28" w:name="Xd9e796a78b325ef821bbbe2f6c5a355d5b14c70"/>
    <w:p>
      <w:pPr>
        <w:pStyle w:val="Heading2"/>
      </w:pPr>
      <w:r>
        <w:t xml:space="preserve">5. Challenges Facing Auditors in United Kingdom Birmingham</w:t>
      </w:r>
    </w:p>
    <w:p>
      <w:pPr>
        <w:pStyle w:val="FirstParagraph"/>
      </w:pPr>
      <w:r>
        <w:t xml:space="preserve">Navigating the audit landscape in United Kingdom Birmingham presents unique challenges. The rapid digitization of finance means that an Auditor must be proficient with advanced software and data analytics tools. Legacy systems often clash with modern digital demands, requiring the Auditor to bridge the technological gap.</w:t>
      </w:r>
    </w:p>
    <w:p>
      <w:pPr>
        <w:pStyle w:val="BodyText"/>
      </w:pPr>
      <w:r>
        <w:t xml:space="preserve">Additionally, talent retention is a significant issue in United Kingdom Birmingham. High competition for skilled financial professionals means that firms must invest heavily in training and development to ensure their Auditors remain at the forefront of industry knowledge. Furthermore, economic volatility impacts client businesses directly, requiring an Auditor to exercise greater professional skepticism and adaptability during times of uncertainty.</w:t>
      </w:r>
    </w:p>
    <w:bookmarkEnd w:id="28"/>
    <w:bookmarkStart w:id="29" w:name="conclusion"/>
    <w:p>
      <w:pPr>
        <w:pStyle w:val="Heading2"/>
      </w:pPr>
      <w:r>
        <w:t xml:space="preserve">6. Conclusion</w:t>
      </w:r>
    </w:p>
    <w:p>
      <w:pPr>
        <w:pStyle w:val="FirstParagraph"/>
      </w:pPr>
      <w:r>
        <w:t xml:space="preserve">In conclusion, this project report underscores the critical importance of the Auditor in maintaining financial integrity within United Kingdom Birmingham. The role is complex, requiring a blend of technical expertise, regulatory knowledge, and strategic insight. As Birmingham continues to grow as a central hub for commerce in England, the demand for high-quality Auditors will only increase.</w:t>
      </w:r>
    </w:p>
    <w:p>
      <w:pPr>
        <w:pStyle w:val="BodyText"/>
      </w:pPr>
      <w:r>
        <w:t xml:space="preserve">Organizations operating in United Kingdom Birmingham must recognize that engaging a competent Auditor is not an optional expense but a vital investment in their long-term stability and credibility. By adhering to the standards outlined in this report, businesses can ensure that they meet all regulatory obligations while fostering an environment of transparency and trust. The synergy between rigorous auditing practices and the dynamic economic landscape of United Kingdom Birmingham creates a robust foundation for sustainable business success.</w:t>
      </w:r>
    </w:p>
    <w:p>
      <w:pPr>
        <w:pStyle w:val="BodyText"/>
      </w:pPr>
      <w:r>
        <w:t xml:space="preserve">Future developments in technology, such as artificial intelligence and blockchain, will further evolve the role of the Auditor. However, the core principle remains unchanged: an Auditor is the guardian of financial truth. It is imperative that all stakeholders in United Kingdom Birmingham continue to prioritize high auditing standards to protect the interests of investors and maintain public confidence in the financial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United Kingdom Birmingham</dc:title>
  <dc:creator/>
  <dc:language>en</dc:language>
  <cp:keywords/>
  <dcterms:created xsi:type="dcterms:W3CDTF">2026-07-29T12:26:50Z</dcterms:created>
  <dcterms:modified xsi:type="dcterms:W3CDTF">2026-07-29T12:26:50Z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