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Auditing</w:t>
      </w:r>
      <w:r>
        <w:t xml:space="preserve"> </w:t>
      </w:r>
      <w:r>
        <w:t xml:space="preserve">Framework</w:t>
      </w:r>
      <w:r>
        <w:t xml:space="preserve"> </w:t>
      </w:r>
      <w:r>
        <w:t xml:space="preserve">in</w:t>
      </w:r>
      <w:r>
        <w:t xml:space="preserve"> </w:t>
      </w:r>
      <w:r>
        <w:t xml:space="preserve">Venezuela</w:t>
      </w:r>
      <w:r>
        <w:t xml:space="preserve"> </w:t>
      </w:r>
      <w:r>
        <w:t xml:space="preserve">Caracas</w:t>
      </w:r>
    </w:p>
    <w:bookmarkStart w:id="28" w:name="X34abccc523136655da60da0857b73a9e76df362"/>
    <w:p>
      <w:pPr>
        <w:pStyle w:val="Heading1"/>
      </w:pPr>
      <w:r>
        <w:t xml:space="preserve">Project Report: The Role and Strategic Implementation of the Auditor in Venezuela Caracas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bCs/>
          <w:b/>
        </w:rPr>
        <w:t xml:space="preserve">Subject:</w:t>
      </w:r>
      <w:r>
        <w:t xml:space="preserve"> </w:t>
      </w:r>
      <w:r>
        <w:t xml:space="preserve">Enhancing Financial Transparency through the Specialized Auditor Role in Venezuela Caracas</w:t>
      </w:r>
    </w:p>
    <w:bookmarkStart w:id="20" w:name="table-of-contents"/>
    <w:p>
      <w:pPr>
        <w:pStyle w:val="Heading3"/>
      </w:pPr>
      <w:r>
        <w:t xml:space="preserve">Table of Contents</w:t>
      </w:r>
    </w:p>
    <w:p>
      <w:pPr>
        <w:numPr>
          <w:ilvl w:val="0"/>
          <w:numId w:val="1001"/>
        </w:numPr>
        <w:pStyle w:val="Compact"/>
      </w:pPr>
      <w:hyperlink w:anchor="executive-summary">
        <w:r>
          <w:rPr>
            <w:rStyle w:val="Hyperlink"/>
            <w:bCs/>
            <w:b/>
          </w:rPr>
          <w:t xml:space="preserve">1. Executive Summary</w:t>
        </w:r>
      </w:hyperlink>
    </w:p>
    <w:p>
      <w:pPr>
        <w:numPr>
          <w:ilvl w:val="0"/>
          <w:numId w:val="1001"/>
        </w:numPr>
        <w:pStyle w:val="Compact"/>
      </w:pPr>
      <w:hyperlink w:anchor="context">
        <w:r>
          <w:rPr>
            <w:rStyle w:val="Hyperlink"/>
            <w:bCs/>
            <w:b/>
          </w:rPr>
          <w:t xml:space="preserve">2. Contextual Analysis: Venezuela Caracas</w:t>
        </w:r>
      </w:hyperlink>
    </w:p>
    <w:p>
      <w:pPr>
        <w:numPr>
          <w:ilvl w:val="0"/>
          <w:numId w:val="1001"/>
        </w:numPr>
        <w:pStyle w:val="Compact"/>
      </w:pPr>
      <w:hyperlink w:anchor="auditor-role">
        <w:r>
          <w:rPr>
            <w:rStyle w:val="Hyperlink"/>
            <w:bCs/>
            <w:b/>
          </w:rPr>
          <w:t xml:space="preserve">3. The Critical Role of the Auditor</w:t>
        </w:r>
      </w:hyperlink>
    </w:p>
    <w:p>
      <w:pPr>
        <w:numPr>
          <w:ilvl w:val="0"/>
          <w:numId w:val="1001"/>
        </w:numPr>
        <w:pStyle w:val="Compact"/>
      </w:pPr>
      <w:hyperlink w:anchor="challenges">
        <w:r>
          <w:rPr>
            <w:rStyle w:val="Hyperlink"/>
            <w:bCs/>
            <w:b/>
          </w:rPr>
          <w:t xml:space="preserve">4. Operational Challenges in Venezuela Caracas</w:t>
        </w:r>
      </w:hyperlink>
    </w:p>
    <w:p>
      <w:pPr>
        <w:numPr>
          <w:ilvl w:val="0"/>
          <w:numId w:val="1001"/>
        </w:numPr>
        <w:pStyle w:val="Compact"/>
      </w:pPr>
      <w:hyperlink w:anchor="methodology">
        <w:r>
          <w:rPr>
            <w:rStyle w:val="Hyperlink"/>
            <w:bCs/>
            <w:b/>
          </w:rPr>
          <w:t xml:space="preserve">5. Methodological Approach</w:t>
        </w:r>
      </w:hyperlink>
    </w:p>
    <w:p>
      <w:pPr>
        <w:numPr>
          <w:ilvl w:val="0"/>
          <w:numId w:val="1001"/>
        </w:numPr>
        <w:pStyle w:val="Compact"/>
      </w:pPr>
      <w:hyperlink w:anchor="recommendations">
        <w:r>
          <w:rPr>
            <w:rStyle w:val="Hyperlink"/>
            <w:bCs/>
            <w:b/>
          </w:rPr>
          <w:t xml:space="preserve">6. Recommendations and Strategic Outlook</w:t>
        </w:r>
      </w:hyperlink>
    </w:p>
    <w:p>
      <w:pPr>
        <w:numPr>
          <w:ilvl w:val="0"/>
          <w:numId w:val="1001"/>
        </w:numPr>
        <w:pStyle w:val="Compact"/>
      </w:pPr>
      <w:hyperlink w:anchor="conclusion">
        <w:r>
          <w:rPr>
            <w:rStyle w:val="Hyperlink"/>
            <w:bCs/>
            <w:b/>
          </w:rPr>
          <w:t xml:space="preserve">7. Conclusion</w:t>
        </w:r>
      </w:hyperlink>
    </w:p>
    <w:bookmarkEnd w:id="20"/>
    <w:bookmarkStart w:id="21" w:name="executive-summary"/>
    <w:p>
      <w:pPr>
        <w:pStyle w:val="Heading2"/>
      </w:pPr>
      <w:r>
        <w:t xml:space="preserve">1. Executive Summary</w:t>
      </w:r>
    </w:p>
    <w:p>
      <w:pPr>
        <w:pStyle w:val="FirstParagraph"/>
      </w:pPr>
      <w:r>
        <w:t xml:space="preserve">This Project Report outlines the critical necessity of establishing a robust auditing framework within the economic landscape of Venezuela Caracas. As the capital and primary economic hub of Venezuela, Caracas serves as the central nervous system for national commerce, finance, and regulatory compliance. However, due to complex macroeconomic fluctuations, hyperinflationary pressures, and evolving regulatory requirements from organizations such as the Superintendencia Nacional de Contrataciones Públicas (SUNCON) and the Comptroller General of the Republic (Contraloría), standard accounting practices are insufficient.</w:t>
      </w:r>
    </w:p>
    <w:p>
      <w:pPr>
        <w:pStyle w:val="BodyText"/>
      </w:pPr>
      <w:r>
        <w:t xml:space="preserve">The primary objective of this report is to define the specialized role of the Auditor in this specific geopolitical context. We argue that a modern, adaptive Auditor is not merely a checker of numbers but a strategic advisor who ensures fiscal integrity, tax compliance, and operational continuity for businesses operating in Venezuela Caracas. This document explores the unique challenges faced by auditors in this region and proposes strategies to mitigate risks while ensuring accurate financial reporting.</w:t>
      </w:r>
    </w:p>
    <w:bookmarkEnd w:id="21"/>
    <w:bookmarkStart w:id="22" w:name="context"/>
    <w:p>
      <w:pPr>
        <w:pStyle w:val="Heading2"/>
      </w:pPr>
      <w:r>
        <w:t xml:space="preserve">2. Contextual Analysis: Venezuela Caracas</w:t>
      </w:r>
    </w:p>
    <w:p>
      <w:pPr>
        <w:pStyle w:val="FirstParagraph"/>
      </w:pPr>
      <w:r>
        <w:t xml:space="preserve">To understand the magnitude of the Auditor's task, one must first appreciate the environment of Venezuela Caracas. The city operates within a dual-currency system involving both Venezuelan Bolívares (VES) and United States Dollars (USD). This duality creates significant complexity in financial reporting, as companies must maintain separate ledgers or constantly revalue assets to reflect true economic worth.</w:t>
      </w:r>
    </w:p>
    <w:p>
      <w:pPr>
        <w:pStyle w:val="BodyText"/>
      </w:pPr>
      <w:r>
        <w:t xml:space="preserve">Venezuela Caracas is characterized by strict governmental oversight. The government has recently intensified efforts to combat tax evasion and ensure that all transactions are captured in official records. For entities operating in the capital, compliance is not optional; it is existential. Furthermore, the infrastructure of Venezuela Caracas faces logistical hurdles, including intermittent power supplies and internet connectivity issues, which can disrupt real-time data entry and remote auditing processes.</w:t>
      </w:r>
    </w:p>
    <w:p>
      <w:pPr>
        <w:pStyle w:val="BodyText"/>
      </w:pPr>
      <w:r>
        <w:t xml:space="preserve">The legal framework in Venezuela Caracas has undergone several revisions to address fiscal shortfalls. The Tax Administration Service (SENIAT) actively audits corporations, demanding precise documentation of all imports, exports, and local transactions. Consequently, the margin for error in financial statements is virtually non-existent. This high-stakes environment necessitates an Auditor who possesses not only technical accounting skills but also a deep understanding of local jurisprudence and macroeconomic indicators.</w:t>
      </w:r>
    </w:p>
    <w:bookmarkEnd w:id="22"/>
    <w:bookmarkStart w:id="23" w:name="auditor-role"/>
    <w:p>
      <w:pPr>
        <w:pStyle w:val="Heading2"/>
      </w:pPr>
      <w:r>
        <w:t xml:space="preserve">3. The Critical Role of the Auditor</w:t>
      </w:r>
    </w:p>
    <w:p>
      <w:pPr>
        <w:pStyle w:val="FirstParagraph"/>
      </w:pPr>
      <w:r>
        <w:t xml:space="preserve">In this volatile setting, the Auditor transcends traditional boundaries. The modern Auditor in Venezuela Caracas serves three primary functions: Compliance Guardian, Financial Translator, and Strategic Risk Manager.</w:t>
      </w:r>
    </w:p>
    <w:p>
      <w:pPr>
        <w:pStyle w:val="BodyText"/>
      </w:pPr>
      <w:r>
        <w:rPr>
          <w:bCs/>
          <w:b/>
        </w:rPr>
        <w:t xml:space="preserve">A. Compliance Guardian:</w:t>
      </w:r>
      <w:r>
        <w:br/>
      </w:r>
      <w:r>
        <w:t xml:space="preserve">The foremost duty of the Auditor is to ensure that all financial activities comply with SENIAT regulations and local labor laws in Venezuela Caracas. This involves verifying that tax withholdings (such as ISLR - Income Tax for Legal Entities) are calculated correctly based on complex inflationary adjustments. The Auditor must also ensure adherence to anti-money laundering (AML) protocols, which have become increasingly stringent globally and locally.</w:t>
      </w:r>
    </w:p>
    <w:p>
      <w:pPr>
        <w:pStyle w:val="BodyText"/>
      </w:pPr>
      <w:r>
        <w:rPr>
          <w:bCs/>
          <w:b/>
        </w:rPr>
        <w:t xml:space="preserve">B. Financial Translator:</w:t>
      </w:r>
      <w:r>
        <w:br/>
      </w:r>
      <w:r>
        <w:t xml:space="preserve">Due to the rapid devaluation of the Bolívar, historical cost accounting often presents a misleading picture of a company’s health. The Auditor must implement constant revaluation methodologies to translate financial statements into a stable currency reference (typically USD). This process requires sophisticated modeling and judgment calls regarding fair value assessments, ensuring that stakeholders in Venezuela Caracas receive transparent and accurate insights into the entity's true asset base.</w:t>
      </w:r>
    </w:p>
    <w:p>
      <w:pPr>
        <w:pStyle w:val="BodyText"/>
      </w:pPr>
      <w:r>
        <w:rPr>
          <w:bCs/>
          <w:b/>
        </w:rPr>
        <w:t xml:space="preserve">C. Strategic Risk Manager:</w:t>
      </w:r>
      <w:r>
        <w:br/>
      </w:r>
      <w:r>
        <w:t xml:space="preserve">Beyond checking boxes, the Auditor in Venezuela Caracas acts as a counselor to executive management. By analyzing cash flow patterns against inflation rates and currency availability, the Auditor provides early warnings about potential liquidity crises. They help management navigate procurement strategies, advising when to convert local currency into hard assets or foreign exchange to preserve value.</w:t>
      </w:r>
    </w:p>
    <w:bookmarkEnd w:id="23"/>
    <w:bookmarkStart w:id="24" w:name="challenges"/>
    <w:p>
      <w:pPr>
        <w:pStyle w:val="Heading2"/>
      </w:pPr>
      <w:r>
        <w:t xml:space="preserve">4. Operational Challenges in Venezuela Caracas</w:t>
      </w:r>
    </w:p>
    <w:p>
      <w:pPr>
        <w:pStyle w:val="FirstParagraph"/>
      </w:pPr>
      <w:r>
        <w:t xml:space="preserve">The practice of auditing in Venezuela Caracas is fraught with specific challenges that differentiate it from standard international practices:</w:t>
      </w:r>
    </w:p>
    <w:p>
      <w:pPr>
        <w:numPr>
          <w:ilvl w:val="0"/>
          <w:numId w:val="1002"/>
        </w:numPr>
        <w:pStyle w:val="Compact"/>
      </w:pPr>
      <w:r>
        <w:rPr>
          <w:bCs/>
          <w:b/>
        </w:rPr>
        <w:t xml:space="preserve">Currency Volatility:</w:t>
      </w:r>
      <w:r>
        <w:t xml:space="preserve"> </w:t>
      </w:r>
      <w:r>
        <w:t xml:space="preserve">Exchange rates can fluctuate daily, requiring the Auditor to track multiple conversion rates throughout the accounting period. Determining which exchange rate applies to specific transactions (e.g., parallel market vs. official SICAD) is a frequent point of contention with tax authorities.</w:t>
      </w:r>
    </w:p>
    <w:p>
      <w:pPr>
        <w:numPr>
          <w:ilvl w:val="0"/>
          <w:numId w:val="1002"/>
        </w:numPr>
        <w:pStyle w:val="Compact"/>
      </w:pPr>
      <w:r>
        <w:rPr>
          <w:bCs/>
          <w:b/>
        </w:rPr>
        <w:t xml:space="preserve">Data Integrity:</w:t>
      </w:r>
      <w:r>
        <w:t xml:space="preserve"> </w:t>
      </w:r>
      <w:r>
        <w:t xml:space="preserve">Physical and digital record-keeping can be compromised by infrastructure failures. The Auditor must design contingency plans for data preservation, ensuring that audit trails remain intact despite server outages or hardware limitations in Venezuela Caracas.</w:t>
      </w:r>
    </w:p>
    <w:p>
      <w:pPr>
        <w:numPr>
          <w:ilvl w:val="0"/>
          <w:numId w:val="1002"/>
        </w:numPr>
        <w:pStyle w:val="Compact"/>
      </w:pPr>
      <w:r>
        <w:rPr>
          <w:bCs/>
          <w:b/>
        </w:rPr>
        <w:t xml:space="preserve">Talent Retention:</w:t>
      </w:r>
      <w:r>
        <w:t xml:space="preserve"> </w:t>
      </w:r>
      <w:r>
        <w:t xml:space="preserve">The "brain drain" has affected the finance sector in Venezuela Caracas significantly. Finding qualified Auditors who are up-to-date with International Financial Reporting Standards (IFRS) while also mastering local Venezuelan tax law is difficult. Companies must invest heavily in continuous training for their auditing staff.</w:t>
      </w:r>
    </w:p>
    <w:p>
      <w:pPr>
        <w:numPr>
          <w:ilvl w:val="0"/>
          <w:numId w:val="1002"/>
        </w:numPr>
        <w:pStyle w:val="Compact"/>
      </w:pPr>
      <w:r>
        <w:rPr>
          <w:bCs/>
          <w:b/>
        </w:rPr>
        <w:t xml:space="preserve">Social and Economic Pressure:</w:t>
      </w:r>
      <w:r>
        <w:t xml:space="preserve"> </w:t>
      </w:r>
      <w:r>
        <w:t xml:space="preserve">Operating in Venezuela Caracas means dealing with a workforce under significant economic stress. The Auditor may encounter resistance to strict compliance measures if employees perceive them as threatening job security or bonuses, requiring soft skills and negotiation tactics alongside technical expertise.</w:t>
      </w:r>
    </w:p>
    <w:bookmarkEnd w:id="24"/>
    <w:bookmarkStart w:id="25" w:name="methodology"/>
    <w:p>
      <w:pPr>
        <w:pStyle w:val="Heading2"/>
      </w:pPr>
      <w:r>
        <w:t xml:space="preserve">5. Methodological Approach</w:t>
      </w:r>
    </w:p>
    <w:p>
      <w:pPr>
        <w:pStyle w:val="FirstParagraph"/>
      </w:pPr>
      <w:r>
        <w:t xml:space="preserve">To address these challenges, this project proposes a hybrid auditing methodology tailored for Venezuela Caracas. This approach combines traditional substantive testing with data analytics tools capable of handling high-frequency currency adjustments.</w:t>
      </w:r>
    </w:p>
    <w:p>
      <w:pPr>
        <w:pStyle w:val="BodyText"/>
      </w:pPr>
      <w:r>
        <w:rPr>
          <w:bCs/>
          <w:b/>
        </w:rPr>
        <w:t xml:space="preserve">Digital Forensics Integration:</w:t>
      </w:r>
      <w:r>
        <w:br/>
      </w:r>
      <w:r>
        <w:t xml:space="preserve">We recommend the implementation of blockchain-based ledgers or immutable digital records where feasible. In Venezuela Caracas, where paper trails can be lost or manipulated, digital immutability provides a layer of security that is crucial for the Auditor's credibility.</w:t>
      </w:r>
    </w:p>
    <w:p>
      <w:pPr>
        <w:pStyle w:val="BodyText"/>
      </w:pPr>
      <w:r>
        <w:rPr>
          <w:bCs/>
          <w:b/>
        </w:rPr>
        <w:t xml:space="preserve">Frequent Internal Audits:</w:t>
      </w:r>
      <w:r>
        <w:br/>
      </w:r>
      <w:r>
        <w:t xml:space="preserve">Rather than relying on annual external reviews, we propose monthly internal audits. This frequency allows the Auditor to detect discrepancies early and adjust strategies before they become systemic issues. It also provides real-time data for management decision-making in the fast-paced environment of Venezuela Caracas.</w:t>
      </w:r>
    </w:p>
    <w:p>
      <w:pPr>
        <w:pStyle w:val="BodyText"/>
      </w:pPr>
      <w:r>
        <w:rPr>
          <w:bCs/>
          <w:b/>
        </w:rPr>
        <w:t xml:space="preserve">Scenario Planning:</w:t>
      </w:r>
      <w:r>
        <w:br/>
      </w:r>
      <w:r>
        <w:t xml:space="preserve">The Auditor must run multiple financial scenarios based on varying inflation and exchange rate outcomes. This proactive stance helps the organization in Venezuela Caracas prepare for worst-case economic shifts, ensuring that capital preservation strategies are already in place when market conditions deteriorate.</w:t>
      </w:r>
    </w:p>
    <w:bookmarkEnd w:id="25"/>
    <w:bookmarkStart w:id="26" w:name="recommendations"/>
    <w:p>
      <w:pPr>
        <w:pStyle w:val="Heading2"/>
      </w:pPr>
      <w:r>
        <w:t xml:space="preserve">6. Recommendations and Strategic Outlook</w:t>
      </w:r>
    </w:p>
    <w:p>
      <w:pPr>
        <w:pStyle w:val="FirstParagraph"/>
      </w:pPr>
      <w:r>
        <w:t xml:space="preserve">Based on the analysis of the Auditor's role within the unique ecosystem of Venezuela Caracas, we present the following recommendations for corporate entities and regulatory bodies:</w:t>
      </w:r>
    </w:p>
    <w:p>
      <w:pPr>
        <w:numPr>
          <w:ilvl w:val="0"/>
          <w:numId w:val="1003"/>
        </w:numPr>
        <w:pStyle w:val="Compact"/>
      </w:pPr>
      <w:r>
        <w:rPr>
          <w:bCs/>
          <w:b/>
        </w:rPr>
        <w:t xml:space="preserve">Invest in Specialized Training:</w:t>
      </w:r>
      <w:r>
        <w:t xml:space="preserve"> </w:t>
      </w:r>
      <w:r>
        <w:t xml:space="preserve">Companies operating in Venezuela Caracas must fund continuous professional development for their Auditors. Training should focus on international standards, local tax law updates, and cybersecurity.</w:t>
      </w:r>
    </w:p>
    <w:p>
      <w:pPr>
        <w:numPr>
          <w:ilvl w:val="0"/>
          <w:numId w:val="1003"/>
        </w:numPr>
        <w:pStyle w:val="Compact"/>
      </w:pPr>
      <w:r>
        <w:rPr>
          <w:bCs/>
          <w:b/>
        </w:rPr>
        <w:t xml:space="preserve">Leverage Technology:</w:t>
      </w:r>
      <w:r>
        <w:t xml:space="preserve"> </w:t>
      </w:r>
      <w:r>
        <w:t xml:space="preserve">Adopting cloud-based accounting software that supports multi-currency real-time conversion is essential. The Auditor should lead the digital transformation of finance departments in Venezuela Caracas to ensure data accuracy.</w:t>
      </w:r>
    </w:p>
    <w:p>
      <w:pPr>
        <w:numPr>
          <w:ilvl w:val="0"/>
          <w:numId w:val="1003"/>
        </w:numPr>
        <w:pStyle w:val="Compact"/>
      </w:pPr>
      <w:r>
        <w:rPr>
          <w:bCs/>
          <w:b/>
        </w:rPr>
        <w:t xml:space="preserve">Cultivate Regulatory Relationships:</w:t>
      </w:r>
      <w:r>
        <w:t xml:space="preserve"> </w:t>
      </w:r>
      <w:r>
        <w:t xml:space="preserve">Proactive communication with SENIAT and other regulatory bodies is vital. The Auditor should serve as the primary liaison, ensuring that queries are addressed promptly and that compliance protocols are transparent.</w:t>
      </w:r>
    </w:p>
    <w:p>
      <w:pPr>
        <w:numPr>
          <w:ilvl w:val="0"/>
          <w:numId w:val="1003"/>
        </w:numPr>
        <w:pStyle w:val="Compact"/>
      </w:pPr>
      <w:r>
        <w:rPr>
          <w:bCs/>
          <w:b/>
        </w:rPr>
        <w:t xml:space="preserve">Diversify Currency Holdings:</w:t>
      </w:r>
      <w:r>
        <w:t xml:space="preserve"> </w:t>
      </w:r>
      <w:r>
        <w:t xml:space="preserve">From an auditing perspective, management should be advised to maintain a balanced portfolio of assets in both local currency and stable foreign currencies to mitigate inflation risk.</w:t>
      </w:r>
    </w:p>
    <w:bookmarkEnd w:id="26"/>
    <w:bookmarkStart w:id="27" w:name="conclusion"/>
    <w:p>
      <w:pPr>
        <w:pStyle w:val="Heading2"/>
      </w:pPr>
      <w:r>
        <w:t xml:space="preserve">7. Conclusion</w:t>
      </w:r>
    </w:p>
    <w:p>
      <w:pPr>
        <w:pStyle w:val="FirstParagraph"/>
      </w:pPr>
      <w:r>
        <w:t xml:space="preserve">In conclusion, the role of the Auditor in Venezuela Caracas is indispensable for the survival and ethical operation of modern businesses. The complexities introduced by hyperinflation, currency dualism, and strict regulatory oversight demand a professional who is agile, knowledgeable, and technically proficient. This Project Report has highlighted that the Auditor is not just a back-office function but a strategic pillar that supports financial transparency and operational resilience.</w:t>
      </w:r>
    </w:p>
    <w:p>
      <w:pPr>
        <w:pStyle w:val="BodyText"/>
      </w:pPr>
      <w:r>
        <w:t xml:space="preserve">For stakeholders investing or operating in Venezuela Caracas, understanding the depth of this role is crucial. By empowering Auditors with the right tools, training, and authority, organizations can navigate the turbulent economic waters of Venezuela Caracas with greater confidence. The Auditor acts as the compass in this storm, ensuring that despite external chaos, internal order and compliance are maintained. Future efforts should focus on further integrating technology into the auditing process to enhance efficiency and reliability within this challenging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Auditing Framework in Venezuela Caracas</dc:title>
  <dc:creator/>
  <dc:language>en</dc:language>
  <cp:keywords/>
  <dcterms:created xsi:type="dcterms:W3CDTF">2026-07-29T10:37:14Z</dcterms:created>
  <dcterms:modified xsi:type="dcterms:W3CDTF">2026-07-29T10:37:14Z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