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Auditor</w:t>
      </w:r>
      <w:r>
        <w:t xml:space="preserve"> </w:t>
      </w:r>
      <w:r>
        <w:t xml:space="preserve">Project</w:t>
      </w:r>
      <w:r>
        <w:t xml:space="preserve"> </w:t>
      </w:r>
      <w:r>
        <w:t xml:space="preserve">Report:</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3" w:name="auditor-project-report"/>
    <w:p>
      <w:pPr>
        <w:pStyle w:val="Heading1"/>
      </w:pPr>
      <w:r>
        <w:t xml:space="preserve">Auditor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Management Board</w:t>
      </w:r>
      <w:r>
        <w:br/>
      </w:r>
      <w:r>
        <w:t xml:space="preserve">_ Strategic Audit Division</w:t>
      </w:r>
      <w:r>
        <w:br/>
      </w:r>
    </w:p>
    <w:bookmarkStart w:id="20" w:name="executive-summary"/>
    <w:p>
      <w:pPr>
        <w:pStyle w:val="Heading2"/>
      </w:pPr>
      <w:r>
        <w:t xml:space="preserve">1. Executive Summary</w:t>
      </w:r>
    </w:p>
    <w:p>
      <w:pPr>
        <w:pStyle w:val="FirstParagraph"/>
      </w:pPr>
      <w:r>
        <w:t xml:space="preserve">This document serves as the comprehensive Project Report regarding the operational framework, compliance requirements, and strategic implementation of internal auditing mechanisms within Vietnam Ho Chi Minh City. As a rapidly developing economic hub, Vietnam Ho Chi Minh City presents unique opportunities for growth alongside complex regulatory challenges. The role of the Auditor is not merely to review financial statements but to act as a critical guardian of corporate governance, risk management, and operational efficiency in this dynamic market environment.</w:t>
      </w:r>
    </w:p>
    <w:p>
      <w:pPr>
        <w:pStyle w:val="BodyText"/>
      </w:pPr>
      <w:r>
        <w:t xml:space="preserve">The primary objective of this report is to outline how the Auditor function aligns with local regulations while supporting international best practices. It highlights the specific socio-economic context of Vietnam Ho Chi Minh City and provides actionable recommendations for strengthening audit protocols. By integrating rigorous auditing standards with local market insights, organizations can mitigate risks effectively and ensure sustainable expansion in this vital Asian market.</w:t>
      </w:r>
    </w:p>
    <w:bookmarkEnd w:id="20"/>
    <w:bookmarkStart w:id="23" w:name="Xefcc516cea6538812af6eef9139f25a02796dee"/>
    <w:p>
      <w:pPr>
        <w:pStyle w:val="Heading2"/>
      </w:pPr>
      <w:r>
        <w:t xml:space="preserve">2. Strategic Context: The Vietnam Ho Chi Minh City Landscape</w:t>
      </w:r>
    </w:p>
    <w:p>
      <w:pPr>
        <w:pStyle w:val="FirstParagraph"/>
      </w:pPr>
      <w:r>
        <w:t xml:space="preserve">To understand the necessity of a robust Audit function, one must first analyze the business environment of Vietnam Ho Chi Minh City. As the economic engine of Vietnam, this city attracts significant foreign direct investment (FDI) and hosts numerous multinational corporations operating in manufacturing, real estate, finance, and technology sectors. The rapid pace of development in Vietnam Ho Chi Minh City means that regulatory frameworks are evolving constantly to keep up with market expansion.</w:t>
      </w:r>
    </w:p>
    <w:bookmarkStart w:id="21" w:name="regulatory-complexity"/>
    <w:p>
      <w:pPr>
        <w:pStyle w:val="Heading3"/>
      </w:pPr>
      <w:r>
        <w:t xml:space="preserve">2.1 Regulatory Complexity</w:t>
      </w:r>
    </w:p>
    <w:p>
      <w:pPr>
        <w:pStyle w:val="FirstParagraph"/>
      </w:pPr>
      <w:r>
        <w:t xml:space="preserve">The legal landscape in Vietnam Ho Chi Minh City is characterized by a mix of national laws issued by the State Bank and ministries, alongside local ordinances specific to the city’s People’s Committee. Navigating this dual-layered regulatory requirement demands an Auditor who possesses deep local knowledge. For instance, tax compliance regulations have become increasingly stringent, requiring precise documentation and timely reporting. The Auditor must stay abreast of changes in Value Added Tax (VAT), Corporate Income Tax (CIT), and withholding tax laws that specifically impact entities operating within Vietnam Ho Chi Minh City.</w:t>
      </w:r>
    </w:p>
    <w:bookmarkEnd w:id="21"/>
    <w:bookmarkStart w:id="22" w:name="cultural-and-operational-nuances"/>
    <w:p>
      <w:pPr>
        <w:pStyle w:val="Heading3"/>
      </w:pPr>
      <w:r>
        <w:t xml:space="preserve">2.2 Cultural and Operational Nuances</w:t>
      </w:r>
    </w:p>
    <w:p>
      <w:pPr>
        <w:pStyle w:val="FirstParagraph"/>
      </w:pPr>
      <w:r>
        <w:t xml:space="preserve">In addition to legal compliance, the cultural business environment in Vietnam Ho Chi Minh City emphasizes relationship-based transactions. While this facilitates business growth, it also introduces potential risks regarding conflicts of interest and related-party transactions. The Auditor plays a pivotal role in identifying these subtle risks that might be overlooked by those unfamiliar with local customs. Ensuring transparency in dealings with government officials and local partners is crucial for maintaining ethical standards and protecting the organization’s reputation.</w:t>
      </w:r>
    </w:p>
    <w:bookmarkEnd w:id="22"/>
    <w:bookmarkEnd w:id="23"/>
    <w:bookmarkStart w:id="27" w:name="Xba55b412d9f2d17d8dfd3de493a621fc21b70d4"/>
    <w:p>
      <w:pPr>
        <w:pStyle w:val="Heading2"/>
      </w:pPr>
      <w:r>
        <w:t xml:space="preserve">3. The Role of the Auditor: Core Responsibilities</w:t>
      </w:r>
    </w:p>
    <w:p>
      <w:pPr>
        <w:pStyle w:val="FirstParagraph"/>
      </w:pPr>
      <w:r>
        <w:t xml:space="preserve">In the context of this Project Report, the Auditor is defined not just as a checker of accounts, but as a strategic partner in organizational health. The responsibilities are categorized into three main pillars: Financial Integrity, Operational Efficiency, and Compliance Assurance.</w:t>
      </w:r>
    </w:p>
    <w:bookmarkStart w:id="24" w:name="financial-integrity-and-reporting"/>
    <w:p>
      <w:pPr>
        <w:pStyle w:val="Heading3"/>
      </w:pPr>
      <w:r>
        <w:t xml:space="preserve">3.1 Financial Integrity and Reporting</w:t>
      </w:r>
    </w:p>
    <w:p>
      <w:pPr>
        <w:pStyle w:val="FirstParagraph"/>
      </w:pPr>
      <w:r>
        <w:t xml:space="preserve">The fundamental duty of the Auditor is to ensure the accuracy and reliability of financial reporting. In Vietnam Ho Chi Minh City, where foreign investors often require consolidated reports that adhere to International Financial Reporting Standards (IFRS), this task is critical. The Auditor must verify that all financial data reflects the true economic reality of transactions conducted in local currency (VND) and foreign currencies. This includes rigorous checks on exchange rate fluctuations, transfer pricing mechanisms, and inter-company loans.</w:t>
      </w:r>
    </w:p>
    <w:bookmarkEnd w:id="24"/>
    <w:bookmarkStart w:id="25" w:name="operational-efficiency-audits"/>
    <w:p>
      <w:pPr>
        <w:pStyle w:val="Heading3"/>
      </w:pPr>
      <w:r>
        <w:t xml:space="preserve">3.2 Operational Efficiency Audits</w:t>
      </w:r>
    </w:p>
    <w:p>
      <w:pPr>
        <w:pStyle w:val="FirstParagraph"/>
      </w:pPr>
      <w:r>
        <w:t xml:space="preserve">Beyond numbers, the Auditor evaluates processes. Supply chain disruptions are common in emerging markets due to infrastructure challenges or logistics bottlenecks. By conducting operational audits, the Auditor identifies inefficiencies in procurement, inventory management, and production cycles specific to Vietnam Ho Chi Minh City’s industrial zones. Recommendations from these audits can lead to significant cost savings and improved service delivery.</w:t>
      </w:r>
    </w:p>
    <w:bookmarkEnd w:id="25"/>
    <w:bookmarkStart w:id="26" w:name="compliance-and-risk-management"/>
    <w:p>
      <w:pPr>
        <w:pStyle w:val="Heading3"/>
      </w:pPr>
      <w:r>
        <w:t xml:space="preserve">3.3 Compliance and Risk Management</w:t>
      </w:r>
    </w:p>
    <w:p>
      <w:pPr>
        <w:pStyle w:val="FirstParagraph"/>
      </w:pPr>
      <w:r>
        <w:t xml:space="preserve">Risk management is the third pillar. The Auditor must implement frameworks that detect fraud, corruption, and regulatory non-compliance proactively. In Vietnam Ho Chi Minh City, anti-corruption measures are under intense scrutiny by both domestic authorities and international bodies such as the US Foreign Corrupt Practices Act (FCPA). The Auditor ensures that anti-bribery policies are not just written on paper but are embedded in daily operations through training, monitoring, and anonymous reporting channels.</w:t>
      </w:r>
    </w:p>
    <w:bookmarkEnd w:id="26"/>
    <w:bookmarkEnd w:id="27"/>
    <w:bookmarkStart w:id="30" w:name="challenges-and-mitigation-strategies"/>
    <w:p>
      <w:pPr>
        <w:pStyle w:val="Heading2"/>
      </w:pPr>
      <w:r>
        <w:t xml:space="preserve">4. Challenges and Mitigation Strategies</w:t>
      </w:r>
    </w:p>
    <w:p>
      <w:pPr>
        <w:pStyle w:val="FirstParagraph"/>
      </w:pPr>
      <w:r>
        <w:t xml:space="preserve">The implementation of a world-class Audit function in Vietnam Ho Chi Minh City faces several challenges. Resource scarcity is a significant issue; there is often a shortage of qualified professionals who possess both international auditing certifications (such as CPA or CIA) and local regulatory expertise.</w:t>
      </w:r>
    </w:p>
    <w:bookmarkStart w:id="28" w:name="talent-acquisition-and-retention"/>
    <w:p>
      <w:pPr>
        <w:pStyle w:val="Heading3"/>
      </w:pPr>
      <w:r>
        <w:t xml:space="preserve">4.1 Talent Acquisition and Retention</w:t>
      </w:r>
    </w:p>
    <w:p>
      <w:pPr>
        <w:pStyle w:val="FirstParagraph"/>
      </w:pPr>
      <w:r>
        <w:t xml:space="preserve">To address this, the organization must invest in continuous professional development for its Audit team. Partnering with local universities in Vietnam Ho Chi Minh City to create internship programs can help build a pipeline of talent familiar with both global standards and local practices.</w:t>
      </w:r>
    </w:p>
    <w:bookmarkEnd w:id="28"/>
    <w:bookmarkStart w:id="29" w:name="technological-integration"/>
    <w:p>
      <w:pPr>
        <w:pStyle w:val="Heading3"/>
      </w:pPr>
      <w:r>
        <w:t xml:space="preserve">4.2 Technological Integration</w:t>
      </w:r>
    </w:p>
    <w:p>
      <w:pPr>
        <w:pStyle w:val="FirstParagraph"/>
      </w:pPr>
      <w:r>
        <w:t xml:space="preserve">Manual auditing processes are prone to error and inefficient. The Project Report recommends the adoption of Audit Management Software (AMS) tailored for the Vietnamese market. These tools can automate data collection from local accounting systems, flag anomalies in real-time, and generate reports that satisfy both internal stakeholders and external regulators in Vietnam Ho Chi Minh City.</w:t>
      </w:r>
    </w:p>
    <w:bookmarkEnd w:id="29"/>
    <w:bookmarkEnd w:id="30"/>
    <w:bookmarkStart w:id="31" w:name="recommendations"/>
    <w:p>
      <w:pPr>
        <w:pStyle w:val="Heading2"/>
      </w:pPr>
      <w:r>
        <w:t xml:space="preserve">5. Recommendations</w:t>
      </w:r>
    </w:p>
    <w:p>
      <w:pPr>
        <w:pStyle w:val="FirstParagraph"/>
      </w:pPr>
      <w:r>
        <w:t xml:space="preserve">Based on the analysis presented in this Project Report, the following recommendations are proposed for immediate implementation:</w:t>
      </w:r>
    </w:p>
    <w:p>
      <w:pPr>
        <w:numPr>
          <w:ilvl w:val="0"/>
          <w:numId w:val="1001"/>
        </w:numPr>
        <w:pStyle w:val="Compact"/>
      </w:pPr>
      <w:r>
        <w:rPr>
          <w:bCs/>
          <w:b/>
        </w:rPr>
        <w:t xml:space="preserve">Hire Local Expertise:</w:t>
      </w:r>
      <w:r>
        <w:t xml:space="preserve"> </w:t>
      </w:r>
      <w:r>
        <w:t xml:space="preserve">Ensure that every Audit team assigned to Vietnam Ho Chi Minh City includes at least one member with extensive local regulatory experience.</w:t>
      </w:r>
    </w:p>
    <w:p>
      <w:pPr>
        <w:numPr>
          <w:ilvl w:val="0"/>
          <w:numId w:val="1001"/>
        </w:numPr>
        <w:pStyle w:val="Compact"/>
      </w:pPr>
      <w:r>
        <w:rPr>
          <w:bCs/>
          <w:b/>
        </w:rPr>
        <w:t xml:space="preserve">Digital Transformation:</w:t>
      </w:r>
      <w:r>
        <w:t xml:space="preserve"> </w:t>
      </w:r>
      <w:r>
        <w:t xml:space="preserve">Invest in data analytics tools capable of handling Vietnamese language inputs and local tax codes.</w:t>
      </w:r>
    </w:p>
    <w:p>
      <w:pPr>
        <w:numPr>
          <w:ilvl w:val="0"/>
          <w:numId w:val="1001"/>
        </w:numPr>
        <w:pStyle w:val="Compact"/>
      </w:pPr>
      <w:r>
        <w:rPr>
          <w:bCs/>
          <w:b/>
        </w:rPr>
        <w:t xml:space="preserve">Frequent Training:</w:t>
      </w:r>
      <w:r>
        <w:t xml:space="preserve"> </w:t>
      </w:r>
      <w:r>
        <w:t xml:space="preserve">Conduct quarterly workshops for all staff on anti-corruption and compliance updates specific to Vietnam Ho Chi Minh City laws.</w:t>
      </w:r>
    </w:p>
    <w:p>
      <w:pPr>
        <w:numPr>
          <w:ilvl w:val="0"/>
          <w:numId w:val="1001"/>
        </w:numPr>
        <w:pStyle w:val="Compact"/>
      </w:pPr>
      <w:r>
        <w:rPr>
          <w:bCs/>
          <w:b/>
        </w:rPr>
        <w:t xml:space="preserve">Stakeholder Engagement:</w:t>
      </w:r>
      <w:r>
        <w:t xml:space="preserve"> </w:t>
      </w:r>
      <w:r>
        <w:t xml:space="preserve">Establish regular communication channels with local auditors and legal counsel to stay ahead of regulatory changes.</w:t>
      </w:r>
    </w:p>
    <w:bookmarkEnd w:id="31"/>
    <w:bookmarkStart w:id="32" w:name="conclusion"/>
    <w:p>
      <w:pPr>
        <w:pStyle w:val="Heading2"/>
      </w:pPr>
      <w:r>
        <w:t xml:space="preserve">6. Conclusion</w:t>
      </w:r>
    </w:p>
    <w:p>
      <w:pPr>
        <w:pStyle w:val="FirstParagraph"/>
      </w:pPr>
      <w:r>
        <w:t xml:space="preserve">In conclusion, the role of the Auditor in Vietnam Ho Chi Minh City is more critical than ever before. It serves as the bridge between international corporate standards and local operational realities. By adhering to the guidelines outlined in this Project Report, organizations can ensure that their Audit functions are not only compliant but also add strategic value. The dynamic nature of Vietnam Ho Chi Minh City requires an Agile Auditor who can anticipate risks and drive continuous improvement.</w:t>
      </w:r>
    </w:p>
    <w:p>
      <w:pPr>
        <w:pStyle w:val="BodyText"/>
      </w:pPr>
      <w:r>
        <w:t xml:space="preserve">We recommend that management approve the proposed budget for technology upgrades and talent development to strengthen our Audit capabilities in this key market. A robust Audit framework is an investment in the long-term stability and success of our operations within Vietnam Ho Chi Minh City.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Auditor Project Report: Vietnam Ho Chi Minh City</dc:title>
  <dc:creator/>
  <dc:language>en</dc:language>
  <cp:keywords/>
  <dcterms:created xsi:type="dcterms:W3CDTF">2026-07-29T16:22:43Z</dcterms:created>
  <dcterms:modified xsi:type="dcterms:W3CDTF">2026-07-29T16:22:43Z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