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5ec303c43c36b397bfb9afbb0c42cacc508f6df"/>
    <w:p>
      <w:pPr>
        <w:pStyle w:val="Heading1"/>
      </w:pPr>
      <w:r>
        <w:t xml:space="preserve">Project Report: Strategic Implementation of Automotive Engineering Solutions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Global Automotive Innovations Ltd.</w:t>
      </w:r>
      <w:r>
        <w:br/>
      </w:r>
    </w:p>
    <w:p>
      <w:pPr>
        <w:pStyle w:val="BodyText"/>
      </w:pPr>
      <w:r>
        <w:t xml:space="preserve">From: Department of Strategic Engineering &amp; Regional Development</w:t>
      </w:r>
      <w:r>
        <w:br/>
      </w:r>
      <w:r>
        <w:rPr>
          <w:bCs/>
          <w:b/>
        </w:rPr>
        <w:t xml:space="preserve">Subject:</w:t>
      </w:r>
    </w:p>
    <w:p>
      <w:pPr>
        <w:pStyle w:val="BodyText"/>
      </w:pPr>
      <w:r>
        <w:t xml:space="preserve">Analyzing the Potential for Advanced Automotive Engineering Integration in Rio de Janeiro, Brazil</w:t>
      </w:r>
    </w:p>
    <w:bookmarkStart w:id="20" w:name="executive-summary"/>
    <w:p>
      <w:pPr>
        <w:pStyle w:val="Heading2"/>
      </w:pPr>
      <w:r>
        <w:t xml:space="preserve">1. Executive Summary</w:t>
      </w:r>
    </w:p>
    <w:p>
      <w:pPr>
        <w:pStyle w:val="FirstParagraph"/>
      </w:pPr>
      <w:r>
        <w:t xml:space="preserve">This Project Report serves as a comprehensive analysis of the feasibility, opportunities, and challenges associated with establishing advanced</w:t>
      </w:r>
      <w:r>
        <w:t xml:space="preserve"> </w:t>
      </w:r>
      <w:r>
        <w:t xml:space="preserve">Automotive Engineer</w:t>
      </w:r>
      <w:r>
        <w:t xml:space="preserve"> </w:t>
      </w:r>
      <w:r>
        <w:t xml:space="preserve">operations within the dynamic economic landscape of</w:t>
      </w:r>
      <w:r>
        <w:t xml:space="preserve"> </w:t>
      </w:r>
      <w:r>
        <w:t xml:space="preserve">Brazil Rio de Janeiro</w:t>
      </w:r>
      <w:r>
        <w:t xml:space="preserve">. As global automotive trends shift toward electrification, sustainability, and digital connectivity, this document outlines a strategic roadmap for leveraging local expertise and infrastructure in one of Latin America’s most significant industrial hubs. The primary objective is to enhance manufacturing efficiency while adhering to environmental regulations specific to the region.</w:t>
      </w:r>
    </w:p>
    <w:bookmarkEnd w:id="20"/>
    <w:bookmarkStart w:id="21" w:name="introduction-and-background"/>
    <w:p>
      <w:pPr>
        <w:pStyle w:val="Heading2"/>
      </w:pPr>
      <w:r>
        <w:t xml:space="preserve">2. Introduction and Background</w:t>
      </w:r>
    </w:p>
    <w:p>
      <w:pPr>
        <w:pStyle w:val="FirstParagraph"/>
      </w:pPr>
      <w:r>
        <w:t xml:space="preserve">The automotive sector remains a cornerstone of Brazil's industrial economy, contributing significantly to GDP and employment. However, the traditional models of production are undergoing rapid transformation. In this context, the role of the modern</w:t>
      </w:r>
      <w:r>
        <w:t xml:space="preserve"> </w:t>
      </w:r>
      <w:r>
        <w:t xml:space="preserve">Automotive Engineer</w:t>
      </w:r>
      <w:r>
        <w:t xml:space="preserve"> </w:t>
      </w:r>
      <w:r>
        <w:t xml:space="preserve">has evolved beyond mechanical design to encompass software integration, supply chain optimization, and sustainable material science.</w:t>
      </w:r>
    </w:p>
    <w:p>
      <w:pPr>
        <w:pStyle w:val="BodyText"/>
      </w:pPr>
      <w:r>
        <w:rPr>
          <w:bCs/>
          <w:b/>
        </w:rPr>
        <w:t xml:space="preserve">Brazil Rio de Janeiro</w:t>
      </w:r>
      <w:r>
        <w:t xml:space="preserve">, historically known for its cultural vibrancy and tourism, has also emerged as a critical node for industrial activity. The state of Rio de Janeiro hosts major manufacturing plants for several international automotive brands. This report focuses on the unique advantages offered by this region, including its skilled labor pool from renowned technical universities and its strategic logistical position near major ports.</w:t>
      </w:r>
    </w:p>
    <w:bookmarkEnd w:id="21"/>
    <w:bookmarkStart w:id="24" w:name="X015f6e52481379d2997f91cae518ee2fe825cb6"/>
    <w:p>
      <w:pPr>
        <w:pStyle w:val="Heading2"/>
      </w:pPr>
      <w:r>
        <w:t xml:space="preserve">3. Market Analysis: The Context of Brazil Rio de Janeiro</w:t>
      </w:r>
    </w:p>
    <w:p>
      <w:pPr>
        <w:pStyle w:val="FirstParagraph"/>
      </w:pPr>
      <w:r>
        <w:t xml:space="preserve">The automotive market in Brazil is characterized by a diverse mix of flex-fuel vehicles, internal combustion engines, and a rapidly growing electric vehicle (EV) sector. In</w:t>
      </w:r>
      <w:r>
        <w:t xml:space="preserve"> </w:t>
      </w:r>
      <w:r>
        <w:rPr>
          <w:bCs/>
          <w:b/>
        </w:rPr>
        <w:t xml:space="preserve">Brazil Rio de Janeiro</w:t>
      </w:r>
      <w:r>
        <w:t xml:space="preserve">, the regulatory environment is increasingly stringent regarding emissions and urban pollution levels. This creates both pressure and opportunity for engineering firms that can deliver cleaner, more efficient solutions.</w:t>
      </w:r>
    </w:p>
    <w:bookmarkStart w:id="22" w:name="infrastructure-advantages"/>
    <w:p>
      <w:pPr>
        <w:pStyle w:val="Heading3"/>
      </w:pPr>
      <w:r>
        <w:t xml:space="preserve">3.1 Infrastructure Advantages</w:t>
      </w:r>
    </w:p>
    <w:p>
      <w:pPr>
        <w:numPr>
          <w:ilvl w:val="0"/>
          <w:numId w:val="1001"/>
        </w:numPr>
        <w:pStyle w:val="Compact"/>
      </w:pPr>
      <w:r>
        <w:rPr>
          <w:bCs/>
          <w:b/>
        </w:rPr>
        <w:t xml:space="preserve">Port of Rio de Janeiro:</w:t>
      </w:r>
      <w:r>
        <w:t xml:space="preserve">The proximity to major maritime logistics allows for efficient import of raw materials and export of finished vehicles to other Latin American markets.</w:t>
      </w:r>
    </w:p>
    <w:p>
      <w:pPr>
        <w:numPr>
          <w:ilvl w:val="0"/>
          <w:numId w:val="1001"/>
        </w:numPr>
        <w:pStyle w:val="Compact"/>
      </w:pPr>
      <w:r>
        <w:t xml:space="preserve">Tech Hubs:A growing number of technology parks in the metropolitan area foster collaboration between traditional manufacturing and startups focused on mobility solutions.</w:t>
      </w:r>
    </w:p>
    <w:bookmarkEnd w:id="22"/>
    <w:bookmarkStart w:id="23" w:name="regulatory-landscape"/>
    <w:p>
      <w:pPr>
        <w:pStyle w:val="Heading3"/>
      </w:pPr>
      <w:r>
        <w:t xml:space="preserve">3.2 Regulatory Landscape</w:t>
      </w:r>
    </w:p>
    <w:p>
      <w:pPr>
        <w:pStyle w:val="FirstParagraph"/>
      </w:pPr>
      <w:r>
        <w:t xml:space="preserve">Brazil has implemented robust environmental standards (PROCONVE). An effective</w:t>
      </w:r>
      <w:r>
        <w:t xml:space="preserve"> </w:t>
      </w:r>
      <w:r>
        <w:t xml:space="preserve">Automotive Engineer</w:t>
      </w:r>
      <w:r>
        <w:t xml:space="preserve"> </w:t>
      </w:r>
      <w:r>
        <w:t xml:space="preserve">must be well-versed in these regulations to ensure compliance while innovating. The push for decarbonization in major cities like Rio de Janeiro further necessitates engineering solutions that reduce carbon footprints.</w:t>
      </w:r>
    </w:p>
    <w:bookmarkEnd w:id="23"/>
    <w:bookmarkEnd w:id="24"/>
    <w:bookmarkStart w:id="28" w:name="X6ddd61f315a974aac661922941f35b45a29f808"/>
    <w:p>
      <w:pPr>
        <w:pStyle w:val="Heading2"/>
      </w:pPr>
      <w:r>
        <w:t xml:space="preserve">4. Strategic Objectives for Automotive Engineering Integration</w:t>
      </w:r>
    </w:p>
    <w:p>
      <w:pPr>
        <w:pStyle w:val="FirstParagraph"/>
      </w:pPr>
      <w:r>
        <w:t xml:space="preserve">To succeed in this region, our strategic objectives must align with local needs while maintaining global standards of quality. The following goals outline the core activities for our</w:t>
      </w:r>
      <w:r>
        <w:t xml:space="preserve"> </w:t>
      </w:r>
      <w:r>
        <w:t xml:space="preserve">Automotive Engineer</w:t>
      </w:r>
      <w:r>
        <w:t xml:space="preserve"> </w:t>
      </w:r>
      <w:r>
        <w:t xml:space="preserve">teams:</w:t>
      </w:r>
    </w:p>
    <w:bookmarkStart w:id="25" w:name="localization-of-supply-chains"/>
    <w:p>
      <w:pPr>
        <w:pStyle w:val="Heading3"/>
      </w:pPr>
      <w:r>
        <w:t xml:space="preserve">4.1 Localization of Supply Chains</w:t>
      </w:r>
    </w:p>
    <w:p>
      <w:pPr>
        <w:pStyle w:val="FirstParagraph"/>
      </w:pPr>
      <w:r>
        <w:t xml:space="preserve">Relying on imported components increases vulnerability to currency fluctuation and logistical delays. We aim to collaborate with local suppliers in the Greater Rio de Janeiro area to source parts such as batteries, wiring harnesses, and composite materials. This strategy not only reduces costs but also strengthens the regional economy.</w:t>
      </w:r>
    </w:p>
    <w:bookmarkEnd w:id="25"/>
    <w:bookmarkStart w:id="26" w:name="workforce-development"/>
    <w:p>
      <w:pPr>
        <w:pStyle w:val="Heading3"/>
      </w:pPr>
      <w:r>
        <w:t xml:space="preserve">4.2 Workforce Development</w:t>
      </w:r>
    </w:p>
    <w:p>
      <w:pPr>
        <w:pStyle w:val="FirstParagraph"/>
      </w:pPr>
      <w:r>
        <w:t xml:space="preserve">The success of any engineering project hinges on human capital. Rio de Janeiro is home to prestigious institutions such as COPPE/UFRJ (Federal University of Rio de Janeiro), which produces top-tier engineering talent. We propose partnerships with these universities to create internship programs and specialized training centers focused on electric drivetrains and autonomous driving systems.</w:t>
      </w:r>
    </w:p>
    <w:bookmarkEnd w:id="26"/>
    <w:bookmarkStart w:id="27" w:name="sustainable-manufacturing-processes"/>
    <w:p>
      <w:pPr>
        <w:pStyle w:val="Heading3"/>
      </w:pPr>
      <w:r>
        <w:t xml:space="preserve">4.3 Sustainable Manufacturing Processes</w:t>
      </w:r>
    </w:p>
    <w:p>
      <w:pPr>
        <w:pStyle w:val="FirstParagraph"/>
      </w:pPr>
      <w:r>
        <w:t xml:space="preserve">In alignment with global ESG (Environmental, Social, and Governance) goals, our operations in</w:t>
      </w:r>
      <w:r>
        <w:t xml:space="preserve"> </w:t>
      </w:r>
      <w:r>
        <w:rPr>
          <w:bCs/>
          <w:b/>
        </w:rPr>
        <w:t xml:space="preserve">Brazil Rio de Janeiro</w:t>
      </w:r>
      <w:r>
        <w:t xml:space="preserve">will prioritize energy efficiency. This includes the installation of solar panels on factory rooftops and the implementation of water recycling systems in painting facilities. The role of the</w:t>
      </w:r>
      <w:r>
        <w:t xml:space="preserve"> </w:t>
      </w:r>
      <w:r>
        <w:t xml:space="preserve">Automotive Engineer</w:t>
      </w:r>
      <w:r>
        <w:t xml:space="preserve"> </w:t>
      </w:r>
      <w:r>
        <w:t xml:space="preserve">is central here, designing processes that minimize waste and energy consumption.</w:t>
      </w:r>
    </w:p>
    <w:bookmarkEnd w:id="27"/>
    <w:bookmarkEnd w:id="28"/>
    <w:bookmarkStart w:id="32" w:name="implementation-plan"/>
    <w:p>
      <w:pPr>
        <w:pStyle w:val="Heading2"/>
      </w:pPr>
      <w:r>
        <w:t xml:space="preserve">5. Implementation Plan</w:t>
      </w:r>
    </w:p>
    <w:p>
      <w:pPr>
        <w:pStyle w:val="FirstParagraph"/>
      </w:pPr>
      <w:r>
        <w:t xml:space="preserve">The implementation will occur in three phases over a twenty-four-month period:</w:t>
      </w:r>
    </w:p>
    <w:bookmarkStart w:id="29" w:name="Xf7d8e15c328711818794f9d59ad7c153c661624"/>
    <w:p>
      <w:pPr>
        <w:pStyle w:val="Heading3"/>
      </w:pPr>
      <w:r>
        <w:t xml:space="preserve">Phase 1: Assessment and Partnership (Months 1-6)</w:t>
      </w:r>
    </w:p>
    <w:p>
      <w:pPr>
        <w:numPr>
          <w:ilvl w:val="0"/>
          <w:numId w:val="1002"/>
        </w:numPr>
        <w:pStyle w:val="Compact"/>
      </w:pPr>
      <w:r>
        <w:t xml:space="preserve">Audit existing facilities in Rio de Janeiro to identify inefficiencies.</w:t>
      </w:r>
    </w:p>
    <w:p>
      <w:pPr>
        <w:numPr>
          <w:ilvl w:val="0"/>
          <w:numId w:val="1002"/>
        </w:numPr>
        <w:pStyle w:val="Compact"/>
      </w:pPr>
      <w:r>
        <w:t xml:space="preserve">Select local university partners for talent acquisition programs.</w:t>
      </w:r>
    </w:p>
    <w:bookmarkEnd w:id="29"/>
    <w:bookmarkStart w:id="30" w:name="X655a5be77df869b49fddcb9f9827837c22d9915"/>
    <w:p>
      <w:pPr>
        <w:pStyle w:val="Heading3"/>
      </w:pPr>
      <w:r>
        <w:t xml:space="preserve">Phase 2: Technology Integration (Months 7-18)</w:t>
      </w:r>
    </w:p>
    <w:p>
      <w:pPr>
        <w:numPr>
          <w:ilvl w:val="0"/>
          <w:numId w:val="1003"/>
        </w:numPr>
        <w:pStyle w:val="Compact"/>
      </w:pPr>
      <w:r>
        <w:t xml:space="preserve">Hire specialized</w:t>
      </w:r>
      <w:r>
        <w:t xml:space="preserve"> </w:t>
      </w:r>
      <w:r>
        <w:t xml:space="preserve">Automotive Engineer</w:t>
      </w:r>
      <w:r>
        <w:t xml:space="preserve">s to lead retrofitting of production lines for EV components.</w:t>
      </w:r>
    </w:p>
    <w:p>
      <w:pPr>
        <w:numPr>
          <w:ilvl w:val="0"/>
          <w:numId w:val="1003"/>
        </w:numPr>
        <w:pStyle w:val="Compact"/>
      </w:pPr>
      <w:r>
        <w:t xml:space="preserve">Implement IoT sensors across the manufacturing floor in</w:t>
      </w:r>
      <w:r>
        <w:t xml:space="preserve"> </w:t>
      </w:r>
      <w:r>
        <w:rPr>
          <w:bCs/>
          <w:b/>
        </w:rPr>
        <w:t xml:space="preserve">Brazil Rio de Janeiro</w:t>
      </w:r>
      <w:r>
        <w:t xml:space="preserve">to monitor real-time performance and energy usage.</w:t>
      </w:r>
    </w:p>
    <w:bookmarkEnd w:id="30"/>
    <w:bookmarkStart w:id="31" w:name="X45a7e6abec0050038c4c93e969700d040447f8e"/>
    <w:p>
      <w:pPr>
        <w:pStyle w:val="Heading3"/>
      </w:pPr>
      <w:r>
        <w:t xml:space="preserve">Phase 3: Optimization and Expansion (Months 19-24)</w:t>
      </w:r>
    </w:p>
    <w:p>
      <w:pPr>
        <w:numPr>
          <w:ilvl w:val="0"/>
          <w:numId w:val="1004"/>
        </w:numPr>
        <w:pStyle w:val="Compact"/>
      </w:pPr>
      <w:r>
        <w:t xml:space="preserve">Analyze data collected during Phase 2 to optimize workflows.</w:t>
      </w:r>
    </w:p>
    <w:p>
      <w:pPr>
        <w:numPr>
          <w:ilvl w:val="0"/>
          <w:numId w:val="1004"/>
        </w:numPr>
        <w:pStyle w:val="Compact"/>
      </w:pPr>
      <w:r>
        <w:t xml:space="preserve">Pilot a new sustainable packaging initiative for local distribution.</w:t>
      </w:r>
    </w:p>
    <w:bookmarkEnd w:id="31"/>
    <w:bookmarkEnd w:id="32"/>
    <w:bookmarkStart w:id="33" w:name="risk-management"/>
    <w:p>
      <w:pPr>
        <w:pStyle w:val="Heading2"/>
      </w:pPr>
      <w:r>
        <w:t xml:space="preserve">6. Risk Management</w:t>
      </w:r>
    </w:p>
    <w:p>
      <w:pPr>
        <w:pStyle w:val="FirstParagraph"/>
      </w:pPr>
      <w:r>
        <w:t xml:space="preserve">Navigating the industrial landscape in Brazil requires careful risk management. Key risks include:</w:t>
      </w:r>
    </w:p>
    <w:p>
      <w:pPr>
        <w:numPr>
          <w:ilvl w:val="0"/>
          <w:numId w:val="1005"/>
        </w:numPr>
        <w:pStyle w:val="Compact"/>
      </w:pPr>
      <w:r>
        <w:rPr>
          <w:bCs/>
          <w:b/>
        </w:rPr>
        <w:t xml:space="preserve">Economic Volatility:</w:t>
      </w:r>
      <w:r>
        <w:t xml:space="preserve">Currency fluctuations can impact investment returns. Hedging strategies will be employed.</w:t>
      </w:r>
    </w:p>
    <w:p>
      <w:pPr>
        <w:numPr>
          <w:ilvl w:val="0"/>
          <w:numId w:val="1005"/>
        </w:numPr>
        <w:pStyle w:val="Compact"/>
      </w:pPr>
      <w:r>
        <w:t xml:space="preserve">Bureaucratic Hurdles:The complexity of Brazilian tax laws requires dedicated legal and accounting support to ensure compliance without stifling innovation.</w:t>
      </w:r>
    </w:p>
    <w:p>
      <w:pPr>
        <w:numPr>
          <w:ilvl w:val="0"/>
          <w:numId w:val="1005"/>
        </w:numPr>
        <w:pStyle w:val="Compact"/>
      </w:pPr>
      <w:r>
        <w:t xml:space="preserve">Infrastructure Constraints:Potential power outages in the region may require investment in backup generators or uninterruptible power supplies (UPS) for sensitive engineering equipment.</w:t>
      </w:r>
    </w:p>
    <w:bookmarkEnd w:id="33"/>
    <w:bookmarkStart w:id="34" w:name="expected-outcomes-and-roi"/>
    <w:p>
      <w:pPr>
        <w:pStyle w:val="Heading2"/>
      </w:pPr>
      <w:r>
        <w:t xml:space="preserve">7. Expected Outcomes and ROI</w:t>
      </w:r>
    </w:p>
    <w:p>
      <w:pPr>
        <w:pStyle w:val="FirstParagraph"/>
      </w:pPr>
      <w:r>
        <w:t xml:space="preserve">We anticipate a significant return on investment within five years. By reducing reliance on imported parts and leveraging local talent, we expect operational costs to decrease by approximately 15%. Furthermore, the brand reputation gained from being a leader in sustainable automotive engineering in</w:t>
      </w:r>
      <w:r>
        <w:t xml:space="preserve"> </w:t>
      </w:r>
      <w:r>
        <w:rPr>
          <w:bCs/>
          <w:b/>
        </w:rPr>
        <w:t xml:space="preserve">Brazil Rio de Janeiro</w:t>
      </w:r>
      <w:r>
        <w:t xml:space="preserve">will open doors to new government contracts and consumer segments.</w:t>
      </w:r>
    </w:p>
    <w:bookmarkEnd w:id="34"/>
    <w:bookmarkStart w:id="35" w:name="conclusion"/>
    <w:p>
      <w:pPr>
        <w:pStyle w:val="Heading2"/>
      </w:pPr>
      <w:r>
        <w:t xml:space="preserve">8. Conclusion</w:t>
      </w:r>
    </w:p>
    <w:p>
      <w:pPr>
        <w:pStyle w:val="FirstParagraph"/>
      </w:pPr>
      <w:r>
        <w:t xml:space="preserve">The intersection of advanced engineering practices with the unique economic and industrial profile of</w:t>
      </w:r>
      <w:r>
        <w:t xml:space="preserve"> </w:t>
      </w:r>
      <w:r>
        <w:rPr>
          <w:bCs/>
          <w:b/>
        </w:rPr>
        <w:t xml:space="preserve">Brazil Rio de Janeiro</w:t>
      </w:r>
      <w:r>
        <w:t xml:space="preserve">presents a compelling opportunity for growth. The modernization of our capabilities through skilled</w:t>
      </w:r>
      <w:r>
        <w:t xml:space="preserve"> </w:t>
      </w:r>
      <w:r>
        <w:t xml:space="preserve">Automotive Engineer</w:t>
      </w:r>
      <w:r>
        <w:t xml:space="preserve">s will not only drive profitability but also contribute to the technological advancement of the region. This Project Report confirms that with strategic planning, robust risk management, and local collaboration, we can establish a leading position in the South American automotive market. We recommend immediate approval of Phase 1 budget allocation to commence operations.</w:t>
      </w:r>
    </w:p>
    <w:p>
      <w:pPr>
        <w:pStyle w:val="BodyText"/>
      </w:pPr>
      <w:r>
        <w:rPr>
          <w:iCs/>
          <w:i/>
        </w:rP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Solutions in Brazil, Rio de Janeiro</dc:title>
  <dc:creator/>
  <cp:keywords/>
  <dcterms:created xsi:type="dcterms:W3CDTF">2026-07-29T16:42:33Z</dcterms:created>
  <dcterms:modified xsi:type="dcterms:W3CDTF">2026-07-29T16:42:33Z</dcterms:modified>
</cp:coreProperties>
</file>

<file path=docProps/custom.xml><?xml version="1.0" encoding="utf-8"?>
<Properties xmlns="http://schemas.openxmlformats.org/officeDocument/2006/custom-properties" xmlns:vt="http://schemas.openxmlformats.org/officeDocument/2006/docPropsVTypes"/>
</file>