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3" w:name="Xe18a66605ccabb5adcb5735d42c9455339e8dc3"/>
    <w:p>
      <w:pPr>
        <w:pStyle w:val="Heading1"/>
      </w:pPr>
      <w:r>
        <w:t xml:space="preserve">Project Report: Strategic Analysis of the Automotive Engineer Role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HR Department</w:t>
      </w:r>
      <w:r>
        <w:br/>
      </w:r>
      <w:r>
        <w:rPr>
          <w:bCs/>
          <w:b/>
        </w:rPr>
        <w:t xml:space="preserve">From::="" "" =""&gt; Human Resources Division</w:t>
      </w:r>
      <w:r>
        <w:br/>
      </w:r>
      <w:r>
        <w:rPr>
          <w:bCs/>
          <w:b/>
          <w:bCs/>
          <w:b/>
        </w:rPr>
        <w:t xml:space="preserve">Subject:= "" :"An="" In-Depth="" Overview="" Of=""&gt;</w:t>
      </w:r>
      <w:r>
        <w:rPr>
          <w:bCs/>
          <w:b/>
        </w:rPr>
        <w:t xml:space="preserve">the="Role"Of="Automotive"Engineers="In"&gt;</w:t>
      </w:r>
      <w:r>
        <w:t xml:space="preserve">The="Context"Of=""&gt;</w:t>
      </w:r>
      <w:r>
        <w:rPr>
          <w:bCs/>
          <w:b/>
        </w:rPr>
        <w:t xml:space="preserve">"Germany</w:t>
      </w:r>
      <w:r>
        <w:t xml:space="preserve">,</w:t>
      </w:r>
      <w:r>
        <w:rPr>
          <w:bCs/>
          <w:b/>
        </w:rPr>
        <w:t xml:space="preserve">Frankfurt"</w:t>
      </w:r>
    </w:p>
    <w:bookmarkStart w:id="20" w:name="executive-summary"/>
    <w:p>
      <w:pPr>
        <w:pStyle w:val="Heading3"/>
      </w:pPr>
      <w:r>
        <w:t xml:space="preserve">Executive Summary</w:t>
      </w:r>
    </w:p>
    <w:p>
      <w:pPr>
        <w:pStyle w:val="FirstParagraph"/>
      </w:pPr>
      <w:r>
        <w:t xml:space="preserve">This Project Report provides a comprehensive analysis of the role, responsibilities, and market dynamics surrounding the position of an Automotive Engineer within the specific economic and industrial context of Germany, with a particular focus on Frankfurt am Main. As Germany remains a global powerhouse in automotive manufacturing and innovation, understanding the nuances of this profession in its financial heart—Frankfurt—is crucial for strategic workforce planning.</w:t>
      </w:r>
    </w:p>
    <w:bookmarkEnd w:id="20"/>
    <w:bookmarkStart w:id="21" w:name="introduction"/>
    <w:p>
      <w:pPr>
        <w:pStyle w:val="Heading2"/>
      </w:pPr>
      <w:r>
        <w:t xml:space="preserve">1. Introduction</w:t>
      </w:r>
    </w:p>
    <w:p>
      <w:pPr>
        <w:pStyle w:val="FirstParagraph"/>
      </w:pPr>
      <w:r>
        <w:t xml:space="preserve">The automotive industry serves as the backbone of the German economy. While traditional hubs such as Stuttgart (home to Mercedes-Benz and Porsche) and Munich (BMW) are well-known, Frankfurt has emerged as a critical node in this ecosystem, particularly regarding mobility services, logistics integration, and corporate headquarters for major OEMs (Original Equipment Manufacturers). This report details the profile of an Automotive Engineer operating within this dynamic environment.</w:t>
      </w:r>
    </w:p>
    <w:bookmarkEnd w:id="21"/>
    <w:bookmarkStart w:id="22" w:name="the-role-of-the-automotive-engineer"/>
    <w:p>
      <w:pPr>
        <w:pStyle w:val="Heading2"/>
      </w:pPr>
      <w:r>
        <w:t xml:space="preserve">2. The Role of the Automotive Engineer</w:t>
      </w:r>
    </w:p>
    <w:p>
      <w:pPr>
        <w:pStyle w:val="FirstParagraph"/>
      </w:pPr>
      <w:r>
        <w:t xml:space="preserve">An Automotive Engineer is a specialized professional responsible for designing, developing, testing, and manufacturing vehicle components and systems. In Germany, this role is governed by stringent quality standards and rigorous engineering principles. The duties typically include:</w:t>
      </w:r>
    </w:p>
    <w:p>
      <w:pPr>
        <w:numPr>
          <w:ilvl w:val="0"/>
          <w:numId w:val="1001"/>
        </w:numPr>
        <w:pStyle w:val="Compact"/>
      </w:pPr>
      <w:r>
        <w:rPr>
          <w:bCs/>
          <w:b/>
        </w:rPr>
        <w:t xml:space="preserve">Design and Simulation:</w:t>
      </w:r>
      <w:r>
        <w:t xml:space="preserve"> </w:t>
      </w:r>
      <w:r>
        <w:t xml:space="preserve">Utilizing CAD (Computer-Aided Design) software to create detailed models of mechanical parts.</w:t>
      </w:r>
    </w:p>
    <w:p>
      <w:pPr>
        <w:numPr>
          <w:ilvl w:val="0"/>
          <w:numId w:val="1001"/>
        </w:numPr>
        <w:pStyle w:val="Compact"/>
      </w:pPr>
      <w:r>
        <w:rPr>
          <w:bCs/>
          <w:b/>
        </w:rPr>
        <w:t xml:space="preserve">Safety Compliance:</w:t>
      </w:r>
      <w:r>
        <w:t xml:space="preserve">Ll</w:t>
      </w:r>
    </w:p>
    <w:p>
      <w:pPr>
        <w:numPr>
          <w:ilvl w:val="0"/>
          <w:numId w:val="1001"/>
        </w:numPr>
        <w:pStyle w:val="Compact"/>
      </w:pPr>
      <w:r>
        <w:t xml:space="preserve">Testing and Validation:Conducting physical simulations to verify durability, aerodynamics, and efficiency.</w:t>
      </w:r>
    </w:p>
    <w:p>
      <w:pPr>
        <w:numPr>
          <w:ilvl w:val="0"/>
          <w:numId w:val="1001"/>
        </w:numPr>
        <w:pStyle w:val="Compact"/>
      </w:pPr>
      <w:r>
        <w:t xml:space="preserve">Innovation in E-Mobility:Adapting traditional engineering skills to support the transition toward electric vehicles (EVs) and autonomous driving technologies.</w:t>
      </w:r>
    </w:p>
    <w:bookmarkEnd w:id="22"/>
    <w:bookmarkStart w:id="26" w:name="the-context-of-germany-frankfurt"/>
    <w:p>
      <w:pPr>
        <w:pStyle w:val="Heading2"/>
      </w:pPr>
      <w:r>
        <w:t xml:space="preserve">3. The Context of Germany Frankfurt</w:t>
      </w:r>
    </w:p>
    <w:p>
      <w:pPr>
        <w:pStyle w:val="FirstParagraph"/>
      </w:pPr>
      <w:r>
        <w:t xml:space="preserve">Frankfurt am Main is not merely a financial capital; it is a logistical nexus that influences automotive distribution and innovation across Europe. Its unique position offers specific advantages for Automotive Engineers:</w:t>
      </w:r>
    </w:p>
    <w:bookmarkStart w:id="23" w:name="proximity-to-industrial-hubs"/>
    <w:p>
      <w:pPr>
        <w:pStyle w:val="Heading3"/>
      </w:pPr>
      <w:r>
        <w:t xml:space="preserve">3.1 Proximity to Industrial Hubs</w:t>
      </w:r>
    </w:p>
    <w:p>
      <w:pPr>
        <w:pStyle w:val="FirstParagraph"/>
      </w:pPr>
      <w:r>
        <w:t xml:space="preserve">Located in the heart of Germany, Frankfurt provides excellent rail and road connectivity to major automotive centers like Stuttgart and Mainz (home to Ford's European headquarters). This geographical advantage facilitates easier collaboration between engineers based in Frankfurt’s corporate offices and those working on production lines elsewhere.</w:t>
      </w:r>
    </w:p>
    <w:bookmarkEnd w:id="23"/>
    <w:bookmarkStart w:id="24" w:name="the-rise-of-mobility-startups"/>
    <w:p>
      <w:pPr>
        <w:pStyle w:val="Heading3"/>
      </w:pPr>
      <w:r>
        <w:t xml:space="preserve">3.2 The Rise of Mobility Startups</w:t>
      </w:r>
    </w:p>
    <w:p>
      <w:pPr>
        <w:pStyle w:val="FirstParagraph"/>
      </w:pPr>
      <w:r>
        <w:t xml:space="preserve">Frankfurt has become a hub for mobility-as-a-service (MaaS) startups. Consequently, Automotive Engineers here often work at the intersection of traditional mechanical engineering and software development. This hybrid role requires adaptability and a strong understanding of digital technologies.</w:t>
      </w:r>
    </w:p>
    <w:bookmarkEnd w:id="24"/>
    <w:bookmarkStart w:id="25" w:name="regulatory-environment"/>
    <w:p>
      <w:pPr>
        <w:pStyle w:val="Heading3"/>
      </w:pPr>
      <w:r>
        <w:t xml:space="preserve">3.4 Regulatory Environment</w:t>
      </w:r>
    </w:p>
    <w:p>
      <w:pPr>
        <w:pStyle w:val="FirstParagraph"/>
      </w:pPr>
      <w:r>
        <w:t xml:space="preserve">Working in Germany means adhering to some of the world’s strictest environmental and safety laws. Frankfurt-based firms must navigate these regulations meticulously, often requiring engineers to lead compliance efforts for international markets exporting from Germany.</w:t>
      </w:r>
    </w:p>
    <w:p>
      <w:pPr>
        <w:pStyle w:val="BodyText"/>
      </w:pPr>
      <w:r>
        <w:t xml:space="preserve">Ll</w:t>
      </w:r>
    </w:p>
    <w:p>
      <w:pPr>
        <w:pStyle w:val="BodyText"/>
      </w:pPr>
      <w:r>
        <w:t xml:space="preserve">Ll</w:t>
      </w:r>
    </w:p>
    <w:p>
      <w:pPr>
        <w:pStyle w:val="BodyText"/>
      </w:pPr>
      <w:r>
        <w:t xml:space="preserve">"Infrastructure Development:Frankfurt is a key location for charging infrastructure planning, requiring engineers who understand both grid integration and vehicle charging standards.</w:t>
      </w:r>
    </w:p>
    <w:bookmarkEnd w:id="25"/>
    <w:bookmarkEnd w:id="26"/>
    <w:bookmarkStart w:id="27" w:name="skills-and-qualifications-required"/>
    <w:p>
      <w:pPr>
        <w:pStyle w:val="Heading2"/>
      </w:pPr>
      <w:r>
        <w:t xml:space="preserve">4. Skills and Qualifications Required</w:t>
      </w:r>
    </w:p>
    <w:p>
      <w:pPr>
        <w:pStyle w:val="FirstParagraph"/>
      </w:pPr>
      <w:r>
        <w:t xml:space="preserve">To succeed as an Automotive Engineer in Germany, specifically within the Frankfurt region candidates must possess a robust set of technical and soft skills:</w:t>
      </w:r>
    </w:p>
    <w:p>
      <w:pPr>
        <w:numPr>
          <w:ilvl w:val="0"/>
          <w:numId w:val="1002"/>
        </w:numPr>
        <w:pStyle w:val="Compact"/>
      </w:pPr>
      <w:r>
        <w:t xml:space="preserve">"Technical Proficiency:Expertise in CATIA, SolidWorks, or AutoCAD. Familiarity with MATLAB/Simulink for control system design is highly valued.</w:t>
      </w:r>
    </w:p>
    <w:p>
      <w:pPr>
        <w:numPr>
          <w:ilvl w:val="0"/>
          <w:numId w:val="1002"/>
        </w:numPr>
        <w:pStyle w:val="Compact"/>
      </w:pPr>
      <w:r>
        <w:t xml:space="preserve">"Analytical Thinking:The ability to solve complex problems under tight deadlines is critical in the fast-paced Frankfurt business environment.</w:t>
      </w:r>
    </w:p>
    <w:bookmarkEnd w:id="27"/>
    <w:bookmarkStart w:id="30" w:name="challenges-and-opportunities"/>
    <w:p>
      <w:pPr>
        <w:pStyle w:val="Heading2"/>
      </w:pPr>
      <w:r>
        <w:t xml:space="preserve">5. Challenges and Opportunities</w:t>
      </w:r>
    </w:p>
    <w:bookmarkStart w:id="28" w:name="challenges"/>
    <w:p>
      <w:pPr>
        <w:pStyle w:val="Heading3"/>
      </w:pPr>
      <w:r>
        <w:rPr>
          <w:bCs/>
          <w:b/>
        </w:rPr>
        <w:t xml:space="preserve">"Challenges:</w:t>
      </w:r>
    </w:p>
    <w:p>
      <w:pPr>
        <w:numPr>
          <w:ilvl w:val="0"/>
          <w:numId w:val="1003"/>
        </w:numPr>
        <w:pStyle w:val="Compact"/>
      </w:pPr>
      <w:r>
        <w:t xml:space="preserve">"Competition:Frankfurt attracts top talent globally, leading to a competitive job market.</w:t>
      </w:r>
    </w:p>
    <w:p>
      <w:pPr>
        <w:numPr>
          <w:ilvl w:val="0"/>
          <w:numId w:val="1003"/>
        </w:numPr>
        <w:pStyle w:val="Compact"/>
      </w:pPr>
      <w:r>
        <w:t xml:space="preserve">High-pressure projects can sometimes lead to long working hours, though German labor laws provide strong protections.</w:t>
      </w:r>
    </w:p>
    <w:bookmarkEnd w:id="28"/>
    <w:bookmarkStart w:id="29" w:name="opportunities"/>
    <w:p>
      <w:pPr>
        <w:pStyle w:val="Heading3"/>
      </w:pPr>
      <w:r>
        <w:rPr>
          <w:bCs/>
          <w:b/>
        </w:rPr>
        <w:t xml:space="preserve">"Opportunities:</w:t>
      </w:r>
    </w:p>
    <w:p>
      <w:pPr>
        <w:numPr>
          <w:ilvl w:val="0"/>
          <w:numId w:val="1004"/>
        </w:numPr>
        <w:pStyle w:val="Compact"/>
      </w:pPr>
      <w:r>
        <w:t xml:space="preserve">Germany’s commitment to sustainability creates demand for engineers specializing in eco-friendly materials and energy-efficient systems.</w:t>
      </w:r>
    </w:p>
    <w:p>
      <w:pPr>
        <w:numPr>
          <w:ilvl w:val="0"/>
          <w:numId w:val="1004"/>
        </w:numPr>
        <w:pStyle w:val="Compact"/>
      </w:pPr>
      <w:r>
        <w:t xml:space="preserve">Frankfurt’s international status provides opportunities for cross-border projects and travel.</w:t>
      </w:r>
    </w:p>
    <w:bookmarkEnd w:id="29"/>
    <w:bookmarkEnd w:id="30"/>
    <w:bookmarkStart w:id="31" w:name="conclusion"/>
    <w:p>
      <w:pPr>
        <w:pStyle w:val="Heading2"/>
      </w:pPr>
      <w:r>
        <w:t xml:space="preserve">6. Conclusion</w:t>
      </w:r>
    </w:p>
    <w:p>
      <w:pPr>
        <w:pStyle w:val="FirstParagraph"/>
      </w:pPr>
      <w:r>
        <w:t xml:space="preserve">The role of the Automotive Engineer in Germany, particularly within Frankfurt, is evolving rapidly. While traditional mechanical skills remain foundational, the industry’s shift toward electrification and digitalization demands a more versatile skill set. For organizations operating in Frankfurt, investing in skilled Automotive Engineers who can navigate both technical complexity and regulatory nuance is essential for maintaining competitiveness.</w:t>
      </w:r>
    </w:p>
    <w:p>
      <w:pPr>
        <w:pStyle w:val="BodyText"/>
      </w:pPr>
      <w:r>
        <w:t xml:space="preserve">This Project Report underscores that Frankfurt is not just a financial center but a growing epicenter of automotive innovation. By leveraging its strategic location and robust infrastructure, companies can attract top-tier talent to drive the future of mobility in Germany and beyond.</w:t>
      </w:r>
    </w:p>
    <w:bookmarkEnd w:id="31"/>
    <w:bookmarkStart w:id="32" w:name="recommendations"/>
    <w:p>
      <w:pPr>
        <w:pStyle w:val="Heading2"/>
      </w:pPr>
      <w:r>
        <w:t xml:space="preserve">7. Recommendations</w:t>
      </w:r>
    </w:p>
    <w:p>
      <w:pPr>
        <w:numPr>
          <w:ilvl w:val="0"/>
          <w:numId w:val="1005"/>
        </w:numPr>
        <w:pStyle w:val="Compact"/>
      </w:pPr>
      <w:r>
        <w:t xml:space="preserve">Provide ongoing training for existing engineers on EV technologies and software integration.</w:t>
      </w:r>
    </w:p>
    <w:p>
      <w:pPr>
        <w:numPr>
          <w:ilvl w:val="0"/>
          <w:numId w:val="1005"/>
        </w:numPr>
        <w:pStyle w:val="Compact"/>
      </w:pPr>
      <w:r>
        <w:t xml:space="preserve">Create dedicated R&amp;D units focused on sustainable mobility solutions to stay ahead of regulatory changes.</w:t>
      </w:r>
    </w:p>
    <w:p>
      <w:pPr>
        <w:pStyle w:val="FirstParagraph"/>
      </w:pPr>
      <w:r>
        <w:t xml:space="preserve">© 2023 Project Reporting Team. All rights reserved.</w:t>
      </w:r>
    </w:p>
    <w:p>
      <w:pPr>
        <w:pStyle w:val="BodyText"/>
      </w:pPr>
      <w:r>
        <w:t xml:space="preserve">This document is confidential and intended for internal use only." &gt;This document is confidential and intended for internal use only."</w:t>
      </w:r>
    </w:p>
    <w:p>
      <w:pPr>
        <w:pStyle w:val="BodyText"/>
      </w:pPr>
      <w:r>
        <w:t xml:space="preserve">LlThe information contained in this report is based on current market conditions as of the date of writing and may be subject to change without notice.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Germany Frankfurt</dc:title>
  <dc:creator/>
  <dc:language>en</dc:language>
  <cp:keywords/>
  <dcterms:created xsi:type="dcterms:W3CDTF">2026-07-29T04:07:16Z</dcterms:created>
  <dcterms:modified xsi:type="dcterms:W3CDTF">2026-07-29T04:07:16Z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