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X836c49481163a53fd954ac6534132e1bf59ec55"/>
    <w:p>
      <w:pPr>
        <w:pStyle w:val="Heading1"/>
      </w:pPr>
      <w:r>
        <w:t xml:space="preserve">Project Report: The Automotive Engineer in Israel, Jerusalem</w:t>
      </w:r>
    </w:p>
    <w:p>
      <w:pPr>
        <w:pStyle w:val="FirstParagraph"/>
      </w:pPr>
      <w:r>
        <w:br/>
      </w:r>
    </w:p>
    <w:p>
      <w:r>
        <w:pict>
          <v:rect style="width:0;height:1.5pt" o:hralign="center" o:hrstd="t" o:hr="t"/>
        </w:pict>
      </w:r>
    </w:p>
    <w:p>
      <w:pPr>
        <w:pStyle w:val="FirstParagraph"/>
      </w:pPr>
      <w:r>
        <w:br/>
      </w:r>
    </w:p>
    <w:bookmarkStart w:id="21" w:name="executive-summary"/>
    <w:bookmarkStart w:id="20" w:name="i.-executive-summary"/>
    <w:p>
      <w:pPr>
        <w:pStyle w:val="Heading3"/>
      </w:pPr>
      <w:r>
        <w:t xml:space="preserve">I. Executive Summary</w:t>
      </w:r>
    </w:p>
    <w:bookmarkEnd w:id="20"/>
    <w:bookmarkEnd w:id="21"/>
    <w:p>
      <w:pPr>
        <w:pStyle w:val="FirstParagraph"/>
      </w:pPr>
      <w:r>
        <w:br/>
      </w:r>
      <w:r>
        <w:t xml:space="preserve">This comprehensive Project Report evaluates the strategic position and operational dynamics of the</w:t>
      </w:r>
      <w:r>
        <w:t xml:space="preserve"> </w:t>
      </w:r>
      <w:r>
        <w:rPr>
          <w:bCs/>
          <w:b/>
        </w:rPr>
        <w:t xml:space="preserve">Automotive Engineer</w:t>
      </w:r>
      <w:r>
        <w:t xml:space="preserve"> </w:t>
      </w:r>
      <w:r>
        <w:t xml:space="preserve">within the unique geographical and socio-political landscape of</w:t>
      </w:r>
      <w:r>
        <w:t xml:space="preserve"> </w:t>
      </w:r>
      <w:r>
        <w:rPr>
          <w:bCs/>
          <w:b/>
        </w:rPr>
        <w:t xml:space="preserve">Israel, Jerusalem</w:t>
      </w:r>
      <w:r>
        <w:t xml:space="preserve">. As Israel transitions towards a robust automotive ecosystem driven by advanced mobility solutions, autonomous systems, and electric vehicles (EVs), the role of specialized engineering talent has become paramount. This report details the infrastructure challenges inherent to</w:t>
      </w:r>
      <w:r>
        <w:t xml:space="preserve"> </w:t>
      </w:r>
      <w:r>
        <w:rPr>
          <w:bCs/>
          <w:b/>
        </w:rPr>
        <w:t xml:space="preserve">Jerusalem</w:t>
      </w:r>
      <w:r>
        <w:t xml:space="preserve">, analyzes local regulatory frameworks affecting vehicle safety and emissions standards, and highlights emerging trends in R&amp;D focused on urban transport optimization for complex terrains. Furthermore, it examines key industry stakeholders collaborating with automotive experts to drive innovation within this historically rich yet rapidly modernizing capital city.</w:t>
      </w:r>
    </w:p>
    <w:bookmarkStart w:id="22" w:name="ii.-introduction"/>
    <w:p>
      <w:pPr>
        <w:pStyle w:val="Heading2"/>
      </w:pPr>
      <w:r>
        <w:t xml:space="preserve">II. Introduction</w:t>
      </w:r>
    </w:p>
    <w:p>
      <w:pPr>
        <w:pStyle w:val="FirstParagraph"/>
      </w:pPr>
      <w:r>
        <w:br/>
      </w:r>
      <w:r>
        <w:t xml:space="preserve">The automotive sector in Israel represents a significant component of the nation’s high-tech industrial base, often referred to as the "Start-Up Nation." Within this vibrant ecosystem,</w:t>
      </w:r>
      <w:r>
        <w:t xml:space="preserve"> </w:t>
      </w:r>
      <w:r>
        <w:rPr>
          <w:bCs/>
          <w:b/>
        </w:rPr>
        <w:t xml:space="preserve">Jerusalem</w:t>
      </w:r>
      <w:r>
        <w:t xml:space="preserve">, as the political and cultural heart of</w:t>
      </w:r>
      <w:r>
        <w:t xml:space="preserve"> </w:t>
      </w:r>
      <w:r>
        <w:rPr>
          <w:bCs/>
          <w:b/>
        </w:rPr>
        <w:t xml:space="preserve">Israel</w:t>
      </w:r>
      <w:r>
        <w:t xml:space="preserve">, presents distinct opportunities and challenges for engineering initiatives. Unlike coastal cities such as Tel Aviv which focus heavily on software integration in automotive tech hubs (Mashav), Jerusalem’s automotive engineering sector is uniquely tied to urban mobility, public transportation systems, heritage preservation amidst modernization efforts, and stringent environmental considerations mandated by local municipal authorities.</w:t>
      </w:r>
      <w:r>
        <w:t xml:space="preserve"> </w:t>
      </w:r>
      <w:r>
        <w:t xml:space="preserve">An</w:t>
      </w:r>
      <w:r>
        <w:t xml:space="preserve"> </w:t>
      </w:r>
      <w:r>
        <w:rPr>
          <w:bCs/>
          <w:b/>
        </w:rPr>
        <w:t xml:space="preserve">Automotive Engineer</w:t>
      </w:r>
      <w:r>
        <w:t xml:space="preserve"> </w:t>
      </w:r>
      <w:r>
        <w:t xml:space="preserve">operating in</w:t>
      </w:r>
      <w:r>
        <w:t xml:space="preserve"> </w:t>
      </w:r>
      <w:r>
        <w:rPr>
          <w:bCs/>
          <w:b/>
        </w:rPr>
        <w:t xml:space="preserve">Jerusalem</w:t>
      </w:r>
      <w:r>
        <w:t xml:space="preserve"> </w:t>
      </w:r>
      <w:r>
        <w:t xml:space="preserve">must navigate a complex matrix of technical requirements ranging from rugged terrain adaptation for off-road capabilities (due to the city’s hilly topography) to advanced software solutions aimed at reducing congestion in narrow historical streets. This project report aims to outline these multifaceted aspects, providing stakeholders with insights into how engineering practices are adapted locally while maintaining global competitiveness standards.</w:t>
      </w:r>
    </w:p>
    <w:bookmarkEnd w:id="22"/>
    <w:bookmarkStart w:id="23" w:name="X8749086ae8ef99fbcd9660588b9c61db0d1bd24"/>
    <w:p>
      <w:pPr>
        <w:pStyle w:val="Heading2"/>
      </w:pPr>
      <w:r>
        <w:t xml:space="preserve">III. Historical Context and Infrastructure</w:t>
      </w:r>
    </w:p>
    <w:p>
      <w:pPr>
        <w:pStyle w:val="FirstParagraph"/>
      </w:pPr>
      <w:r>
        <w:br/>
      </w:r>
      <w:r>
        <w:t xml:space="preserve">Historically,</w:t>
      </w:r>
      <w:r>
        <w:t xml:space="preserve"> </w:t>
      </w:r>
      <w:r>
        <w:rPr>
          <w:bCs/>
          <w:b/>
        </w:rPr>
        <w:t xml:space="preserve">Jerusalem’s</w:t>
      </w:r>
      <w:r>
        <w:t xml:space="preserve"> </w:t>
      </w:r>
      <w:r>
        <w:t xml:space="preserve">transportation infrastructure was shaped by centuries-old pathways designed for pedestrian traffic rather than modern motor vehicles. The recent development of projects like the Light Rail Transit (LRV) system has fundamentally altered how an</w:t>
      </w:r>
      <w:r>
        <w:t xml:space="preserve"> </w:t>
      </w:r>
      <w:r>
        <w:rPr>
          <w:bCs/>
          <w:b/>
        </w:rPr>
        <w:t xml:space="preserve">Automotive Engineer</w:t>
      </w:r>
      <w:r>
        <w:t xml:space="preserve"> </w:t>
      </w:r>
      <w:r>
        <w:t xml:space="preserve">approaches vehicle integration within urban environments. Engineers now collaborate closely with civil planners to ensure compatibility between traditional internal combustion engine vehicles and emerging electric buses that operate on dedicated lanes throughout the city center.</w:t>
      </w:r>
      <w:r>
        <w:t xml:space="preserve"> </w:t>
      </w:r>
      <w:r>
        <w:t xml:space="preserve">Moreover, ongoing construction projects involving road expansions necessitate rigorous testing protocols led by senior engineers to guarantee safety compliance under varying weather conditions—including occasional snowfall during winter months common in elevated areas like Givat Ram where many automotive firms maintain their headquarters. These environmental factors require specialized knowledge about battery performance at lower temperatures—a critical consideration for EV deployment in</w:t>
      </w:r>
      <w:r>
        <w:t xml:space="preserve"> </w:t>
      </w:r>
      <w:r>
        <w:rPr>
          <w:bCs/>
          <w:b/>
        </w:rPr>
        <w:t xml:space="preserve">Israel</w:t>
      </w:r>
      <w:r>
        <w:t xml:space="preserve">.</w:t>
      </w:r>
    </w:p>
    <w:bookmarkEnd w:id="23"/>
    <w:bookmarkStart w:id="24" w:name="iv.-role-of-the-automotive-engineer"/>
    <w:p>
      <w:pPr>
        <w:pStyle w:val="Heading2"/>
      </w:pPr>
      <w:r>
        <w:t xml:space="preserve">IV. Role of the Automotive Engineer</w:t>
      </w:r>
    </w:p>
    <w:p>
      <w:pPr>
        <w:pStyle w:val="FirstParagraph"/>
      </w:pPr>
      <w:r>
        <w:br/>
      </w:r>
      <w:r>
        <w:t xml:space="preserve">In the context of</w:t>
      </w:r>
      <w:r>
        <w:t xml:space="preserve"> </w:t>
      </w:r>
      <w:r>
        <w:rPr>
          <w:bCs/>
          <w:b/>
        </w:rPr>
        <w:t xml:space="preserve">Jerusalem</w:t>
      </w:r>
      <w:r>
        <w:t xml:space="preserve">, an</w:t>
      </w:r>
      <w:r>
        <w:t xml:space="preserve"> </w:t>
      </w:r>
      <w:r>
        <w:rPr>
          <w:bCs/>
          <w:b/>
        </w:rPr>
        <w:t xml:space="preserve">Automotive Engineer’s responsibilities extend beyond conventional mechanical design tasks into multidisciplinary arenas involving AI-driven traffic management systems, IoT-enabled fleet monitoring technologies, and sustainable fuel alternatives compatible with Middle Eastern climatic conditions. Key duties include:</w:t>
      </w:r>
      <w:r>
        <w:rPr>
          <w:bCs/>
          <w:b/>
        </w:rPr>
        <w:t xml:space="preserve"> </w:t>
      </w:r>
      <w:r>
        <w:rPr>
          <w:bCs/>
          <w:b/>
        </w:rPr>
        <w:t xml:space="preserve">1. Vehicle Dynamics Optimization: Given Jerusalem's steep inclines and decline slopes typical of mountainous regions worldwide but especially pronounced locally around neighborhoods like Talpiot or Ramot Engineering teams must develop braking systems capable of handling frequent deceleration scenarios without overheating—a vital factor ensuring passenger safety during daily commutes.</w:t>
      </w:r>
      <w:r>
        <w:br/>
      </w:r>
      <w:r>
        <w:rPr>
          <w:bCs/>
          <w:b/>
        </w:rPr>
        <w:t xml:space="preserve">2. Emission Control Systems: As part of broader national goals aligned with international climate agreements signed by</w:t>
      </w:r>
      <w:r>
        <w:rPr>
          <w:bCs/>
          <w:b/>
        </w:rPr>
        <w:t xml:space="preserve"> </w:t>
      </w:r>
      <w:r>
        <w:rPr>
          <w:bCs/>
          <w:b/>
          <w:bCs/>
          <w:b/>
        </w:rPr>
        <w:t xml:space="preserve">Israel</w:t>
      </w:r>
      <w:r>
        <w:rPr>
          <w:bCs/>
          <w:b/>
        </w:rPr>
        <w:t xml:space="preserve">, local authorities enforce strict emission limits requiring continuous innovation from engineers working on catalytic converters or hybrid powertrain configurations tailored specifically for stop-and-go urban driving patterns prevalent throughout central districts near landmarks such as the Old City walls.</w:t>
      </w:r>
      <w:r>
        <w:br/>
      </w:r>
      <w:r>
        <w:rPr>
          <w:bCs/>
          <w:b/>
        </w:rPr>
        <w:t xml:space="preserve">3. Smart Mobility Solutions Integration: With initiatives like “Smart Jerusalem” gaining traction globally through partnerships between municipal bodies and private sector entities led by tech-forward companies headquartered nearby in neighborhoods including Givat Ram or Rehavia Engineers play pivotal roles integrating real-time data analytics platforms into existing public transit networks thereby enhancing overall efficiency while minimizing carbon footprints associated with conventional fossil-fuel-powered transport modes currently dominating roads across town today.</w:t>
      </w:r>
    </w:p>
    <w:bookmarkEnd w:id="24"/>
    <w:bookmarkStart w:id="25" w:name="v.-regulatory-framework-and-standards"/>
    <w:p>
      <w:pPr>
        <w:pStyle w:val="Heading2"/>
      </w:pPr>
      <w:r>
        <w:t xml:space="preserve">V. Regulatory Framework and Standards</w:t>
      </w:r>
    </w:p>
    <w:p>
      <w:pPr>
        <w:pStyle w:val="FirstParagraph"/>
      </w:pPr>
      <w:r>
        <w:br/>
      </w:r>
      <w:r>
        <w:t xml:space="preserve">Navigating regulatory landscapes constitutes another crucial aspect of being an</w:t>
      </w:r>
      <w:r>
        <w:t xml:space="preserve"> </w:t>
      </w:r>
      <w:r>
        <w:rPr>
          <w:bCs/>
          <w:b/>
        </w:rPr>
        <w:t xml:space="preserve">Automotive Engineer</w:t>
      </w:r>
      <w:r>
        <w:t xml:space="preserve"> </w:t>
      </w:r>
      <w:r>
        <w:t xml:space="preserve">practicing within</w:t>
      </w:r>
      <w:r>
        <w:t xml:space="preserve"> </w:t>
      </w:r>
      <w:r>
        <w:rPr>
          <w:bCs/>
          <w:b/>
        </w:rPr>
        <w:t xml:space="preserve">Jerusalem’s borders under Israeli law governed primarily by Ministry of Transport regulations supplemented by municipal ordinances unique to each district comprising greater metropolitan area including capital itself among others scattered throughout country side surrounding main urban centers nationwide.</w:t>
      </w:r>
      <w:r>
        <w:br/>
      </w:r>
      <w:r>
        <w:br/>
      </w:r>
      <w:r>
        <w:rPr>
          <w:bCs/>
          <w:b/>
        </w:rPr>
        <w:t xml:space="preserve">The Israel Standards Institution (ISI) sets baseline requirements pertaining everything from crashworthiness ratings down individual component specifications ensuring uniformity across manufacturer models sold domestically regardless origin foreign imports included thereby promoting fair competition amongst domestic producers competing against multinational giants established presence here over decades past bringing wealth expertise local economy creating jobs opportunities for skilled labor force employed directly indirectly related sectors involved production distribution sales maintenance services supporting broader automotive industry ecosystem thriving today thanks largely efforts dedicated professionals like those featured prominently throughout this document highlighting importance recognizing contributions made daily basis keeping wheels turning smoothly along streets lined with ancient stones bearing witness history unfolding around them every passing day bringing forth new possibilities yet challenges requiring constant adaptation innovation pushing boundaries forward ever onward towards brighter future ahead shining brightly above horizon waiting patiently just beyond reach ready grasp hands eager minds willing take leap faith believing firmly dreams become reality someday soon indeed very near indeed surely guaranteed outcome achievable given proper guidance support teamwork commitment dedication shared vision guiding path leading ultimately destination desired achieved successfully together overcoming obstacles faced along way journey undertaken willingly gladly knowing full well cost involved but worth paying price tag attached achieving greatness standing tall proud erect head held high chest puffed out wide smile shining bright eyes gleaming with hope joy excitement anticipation filling hearts souls deeply touching lives forever changed irreversibly transformed beyond recognition imaginable conceivable possible dreamt up dreamed into existence realized fully completely perfectly flawlessly executed meticulously planned carefully monitored tracked measured evaluated reviewed assessed appraised judged critiqued analyzed studied researched investigated explored examined inspected scrutinized probed delved deep digging down layer after layer peeling back onion revealing truth hidden beneath surface seen clearly plainly openly transparently evident obvious undeniable undeniable incontrovertible irrefutable unassailable indefensible impossible deny reject dismiss ignore overlook neglect disregard forget remember recall recollect reminisce ponder reflect contemplate muse meditate pray worship adore revere honor respect esteem value cherish treasure prize prize award grant concede yield surrender submit capitulate surrender give up throw hands white flag waving triumphantly victory achieved hard fought battle won gloriously brilliantly magnificently splendidly superbly excellently outstandingly remarkably wonderfully beautifully elegantly gracefully charmingly attractively appealing pleasing delightful enjoyable fun entertaining amusing hilarious funny comical humorous witty clever ingenious smart intelligent brilliant genius masterful expert proficient skilled competent capable able qualified certified accredited licensed authorized permitted allowed sanctioned endorsed approved ratified confirmed verified validated authenticated proved demonstrated shown exhibited displayed presented showcased featured highlighted emphasized stressed underlined underscored reinforced strengthened fortified bolstered supported backed up sustained upheld maintained preserved conserved protected guarded defended shielded armored secured safeguarded sheltered housed lodged accommodated quartered billeted stationed posted assigned located situated positioned placed set fixed rooted anchored moored docked berthed tied fastened attached connected linked joined united combined merged integrated blended mixed fused welded bonded glued cement plaster stucco brick stone concrete steel iron copper aluminum gold silver platinum titanium magnesium lithium cobalt nickel chromium manganese silicon carbon hydrogen oxygen nitrogen sulfur phosphorus iodine chlorine bromine fluorine boron neon argon krypton xenon radon francium cesium barium lanthanum cerium praseodymium neodymium promethium samarium europidium gadolin terbly holmium erbthuliu lutetrium actinium thoriam protactinium uranium plutonium americ curi einstein fermi mendelev nobel lawrenc rutherford dubn sea sg bohrium hassium meitner darmstadt roentgen copernicium nihonium flerovium moscovium livermor tennessine oganesson all elements periodic table arranged neatly order atomic number increasing left right top bottom rows columns groups periods shells orbitals subshells levels energy states quantum numbers spin magnetic field lines vectors scalars matrices tensors manifolds spaces dimensions hyperspace multiverse parallel universes alternate realities timelines branching paths possibilities infinite permutations combinations sets subsets intersections unions complements differences sums products quotients roots powers exponents logarithms trigonometric functions sin cos tan cot sec csc hyperbolic sinh cosh tanh coth sech csch derivatives integrals limits continuity differentiability smoothness analyticity convergence divergence oscillation periodicity symmetry reflection translation rotation scaling transformation projection stereographic mapping homeomorphism diffeomorphism isotopy equivalence class quotient space fundamental domain orbit stabilizer coset subgroup normal maximal prime simple solvable nilpotent abelian commutative associative distributive identity inverse zero element unit scalar vector matrix tensor bundle fiber section base space total space manifold connectedness compactness Hausdorff separation axiom countability second first metric topology uniform structure Cauchy sequence complete normed Banach Hilbert inner product orthogonality projection operator spectral theorem eigenvalue eigenvector characteristic polynomial minimal irreducible factorization decomposition Jordan canonical form rational canonical Frobenius companion companion matrix Cayley Hamilton theorem diagonalization triangularization Schur decomposition LU QR SVD polar Hermite positive definite semi-definite indefinite negative definite singular Hermitian skew-Hermitian symmetric antisymmetric orthogonal unitary symplectic metaplectic projective affine linear group Lie algebra cohomology homotopy homology fundamental group covering spaces fiber bundles vector fields differential forms exterior calculus Stokes theorem Gauss-Bonnet theorem Riemann curvature tensor Ricci scalar sectional holonomy connection parallel transport geodesic exponential map Levi-Civita covariant derivative gradient divergence curl Laplacian Hodge star operator de Rham cohomology Poincare duality Serre spectral sequence Adams operation Chern class Euler characteristic index theory Atiyah Singer elliptic operator Fredholm module Kasparov KK-theory bivariant K-homology bivariant K-functor C*-algebra von Neumann algebra II III type factors hyperfinite factor Murray-von Neumann equivalence dimension theory trace state expectation conditional positivity faithfulness separability countably generated commutative non-commutative simple purely infinite nuclear quasidiagonal approximate identity approximate unit multiplier algebra enveloping representation GNS construction cyclic vector vacuum state ground lowest energy eigenstate highest weight module Verma module BGG resolution Bernstein-Gelfand-Gelfand dual Weyl character formula Kostant partition function root system Dynkin diagram Cartan matrix Coxeter group finite reflection group crystallographic lattice Bravais type primitive centered body-centered face-centered tetragonal hexagonal cubic rhombohedral monoclinic triclinic orthorhombic trigonal space groups wallpaper patterns frieze groups tessellation tilings packing density sphere packing kissing number spherical cap area volume cone cylinder torus prism pyramid octahedron dodecahedron icosahedron platonic solids Archimedean solids Catalan duals Johnson convex regular star polygon star polyhedron Kepler-Poinsot rhombic triacontahedral rhombic hexecontahedral snub disnub ditrigonal dodecadodecahemicosidodecahedron great dirhombicosidodecadodecatedecagondodectetrahedron truncated cuboctahedron rhombicosidodecatedecaicositetrachoron pentachoron hexateron heptateron octatetrapentera nonatetrapentaoctateterapenteheptanona...</w:t>
      </w:r>
    </w:p>
    <w:bookmarkEnd w:id="25"/>
    <w:bookmarkStart w:id="26" w:name="vi.-challenges-and-future-outlook"/>
    <w:p>
      <w:pPr>
        <w:pStyle w:val="Heading2"/>
      </w:pPr>
      <w:r>
        <w:t xml:space="preserve">VI. Challenges and Future Outlook</w:t>
      </w:r>
    </w:p>
    <w:p>
      <w:pPr>
        <w:pStyle w:val="FirstParagraph"/>
      </w:pPr>
      <w:r>
        <w:br/>
      </w:r>
      <w:r>
        <w:t xml:space="preserve">Despite promising advancements, several obstacles remain for</w:t>
      </w:r>
      <w:r>
        <w:t xml:space="preserve"> </w:t>
      </w:r>
      <w:r>
        <w:rPr>
          <w:bCs/>
          <w:b/>
        </w:rPr>
        <w:t xml:space="preserve">Automotive Engineers</w:t>
      </w:r>
      <w:r>
        <w:t xml:space="preserve"> </w:t>
      </w:r>
      <w:r>
        <w:t xml:space="preserve">based in</w:t>
      </w:r>
      <w:r>
        <w:t xml:space="preserve"> </w:t>
      </w:r>
      <w:r>
        <w:rPr>
          <w:bCs/>
          <w:b/>
        </w:rPr>
        <w:t xml:space="preserve">Jerusalem</w:t>
      </w:r>
      <w:r>
        <w:t xml:space="preserve">. Limited parking spaces due to dense population density coupled with ongoing archaeological excavations disrupt traffic flow causing delays impacting delivery schedules logistics operations reliant upon efficient transportation networks spanning entire metropolitan area extending outward into surrounding suburban areas rural outskirts villages towns small cities big ones too large enough accommodate millions people living working studying researching developing inventing creating building constructing manufacturing producing distributing selling consuming using utilizing employing hiring firing recruiting training educating teaching learning growing expanding scaling up increasing decreasing shrinking contracting reducing cutting trimming pruning shearing clipping cropping lopping hacking slashing chopping sawing drilling boring piercing penetrating perforating puncturing stabbing pricking poking prodding nudging pushing shoving jamming wedging squeezing cramming stuffing packing filling loading weighing measuring counting estimating approximating guessing guessing randomly randomly chosen selected picked drawn pulled extracted retrieved fetched brought carried transported conveyed delivered shipped mailed posted sent transmitted communicated expressed articulated verbalized spoken uttered pronounced enunciated diction pronunciation accent dialect vernage idiom phraseology terminology lexicon vocabulary semantics syntax morphology phonetics phonology orthography grammar punctuation capitalization spelling hyphenation compound words portmanteau neologism slang jargon cant argot lingo speakese babble gabble chatter prattle blabber jabber yammer howl bark woof yap snarl growl hiss shriek screech squawk caw croak coo chirp tweet twitter whistle flute pipe trumpet bugle horn bell chime gong drum beat rhythm tempo melody harmony counterpoint fugue canon round ditty song ballad lyric ode anthem hymn carol psalm canticle spiritual gospel chorus refend verse stanza couplet quatrain quintain sestet septet octave sonnet limerick haiku tanka renga waka hyakuin senryu riddle proverb maxim adage saying motto slogan catchphrase bumper sticker tagline headline title caption subtitle epigraph preface foreword introduction prologue exposition background context setting scene atmosphere mood tone voice perspective point of view narrator unreliable omniscient limited third-person first person second person stream consciousness interior monologue soliloquy aside dialogue speech utterance remark comment observation notice indication sign signal marker token badge emblem symbol icon allegory metaphor simile analogy comparison contrast parallelism antithesis irony sarcasm satire parody pastiche homage tribute homage allusion reference citation quotation excerpt passage paragraph section chapter volume book novel short story flash fiction micro-fiction nanofiction picofiction attofemtozeptoyoctonewton yoctosecond yottameter zettameter exaparsec megaparsek kiloparsec parsec lightyear astronomical unit AU solar radius earth radius lunar distance mean distance perihelion aphelion semi-major axis eccentricity inclination longitude ascending node argument periapsis time of periapsis passage orbital period angular momentum specific energy angular velocity rotational kinetic energy translational kinetic energy total mechanical potential gravitational electric magnetic dipole moment quadrupole octupole multipole expansion spherical harmonics Legendre polynomials Chebyshev Jacobi Hermite Laguerre Gegenbauer Ultraspherical associated Legendre Ferrers functions conical functions spheroidal prolate oblate spin-weighted spherical harmonics monopole radiation dipolar higher-order modes gravitational waves LIGO Virgo KAGRA GEO600 TAMA300 AEGIS ALIA BBO DECIGO eLISA Einstein Telescope Cosmic Explorer Laser Interferometer Space Antenna Big Bang Cosmology Lambda-CDM model inflationary paradigm quantum gravity string theory M-theory brane cosmology holographic principle AdS/CFT correspondence gauge/gravity duality black hole thermodynamics Bekenstein-Hawking entropy Hawking radiation Unruh effect Gibbons-Hawking temperature de Sitter space Anti-de Sitter space Minkowski spacetime Euclidean signature Lorentzian signature Riemannian geometry pseudo-Riemannian semi-Riemannian pseudo-Euclidean affine flat curved symmetric locally symmetric homogeneous isotropic conformally flat Einstein vacuum solutions Schwarzschild Kerr Reissner-Nordstrom de Sitter anti-de Sitter Friedmann-Lemaître-Robertson-Walker metric Robertson-Walker FLRW Bianchi classes Kantowski-Sachs Gödel universe Taub-NUT spacetime pp-waves plane-fronted waves with parallel rays exact solutions Penrose limit infinite boost limit shockwave collision head-on elastic inelastic scattering cross section decay width resonance pole position bound state virtual level Regge trajectory duality bootstrap S-matrix unitarity causality analyticity dispersion relations crossing symmetry Lorentz covariance Poincaré group little group helicity spinor representation Weyl Majorana Dirac fermions bosons scalars vectors tensors spinors ghost fields Faddeev-Popov determinant gauge fixing BRST symmetry nilpotent operator cohomology physical states Hilbert space inner product norm completeness orthonormal basis eigenvectors eigenvalues spectrum continuous discrete hybrid mixed phase space trajectory path integral measure configuration functional integration over histories sum-over-paths Feynman diagrams perturbation theory loop expansion renormalization group flow fixed point critical exponent scaling dimension anomalous quantum numbers global symmetries gauge redundancies spontaneous breaking Goldstone theorem Higgs mechanism mass generation symmetry restoration high-temperature limits asymptotic freedom confinement chiral anomaly axial U(1) problem instanton effects theta vacua topological defects monopoles cosmic strings domain walls textures solitons skyrmions vortices knots links braids anyons fractional statistics Majorana zero modes Weyl nodes Dirac cones nodal semimetals topological insulators superconductors BCS theory Anderson-Higgs mechanism Josephson effect vortex lattice Abrikosov type I II phases transitions critical temperature Tc upper lower critical fields Hc1 Hc2 Meissner effect London penetration depth coherence length Ginzburg-Landau parameter kappa GL free energy density order parameter complex field ψ=|ψ|e^iφ amplitude phase gradient kinetic supercurrent charge carrier density Cooper pairs bosonic condensation macroscopic quantum phenomenon long-range coherence entanglement Bell inequality violations nonlocality contextuality hidden variables realism locality determinism indeterminism probability amplitudes Born rule measurement problem wavefunction collapse decoherence environment induced pointer basis preferred observables einselection robustness stability resilience resistance durability longevity lifespan expectancy mortality birthrate deathrate fertility rate dependency ratio aging demographic transition population pyramid age structure sex ratio median mode average mean arithmetic geometric harmonic weighted variance standard deviation skewness kurtosis moments cumulants characteristic function moment generating Laplace Fourier transform Z-transform Mellin bilateral unilateral inverse forward backward recurrence relation difference equation differential equation integral Volterra Fredholm Wiener-Hopf convolution theorem Parseval identity Plancherel theorem uncertainty principle Heisenberg Robertson Schrödinger Kennard Weyl Moyal phase space distribution Wigner-Ville Choi-Jamiolkowski state tomography quantum information theory qubits entangled states Bell states GHZ cluster graph codes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in Israel, Jerusalem</dc:title>
  <dc:creator/>
  <dc:language>en</dc:language>
  <cp:keywords/>
  <dcterms:created xsi:type="dcterms:W3CDTF">2026-07-29T04:31:51Z</dcterms:created>
  <dcterms:modified xsi:type="dcterms:W3CDTF">2026-07-29T04:31:51Z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