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Artisanal</w:t>
      </w:r>
      <w:r>
        <w:t xml:space="preserve"> </w:t>
      </w:r>
      <w:r>
        <w:t xml:space="preserve">Bakery</w:t>
      </w:r>
      <w:r>
        <w:t xml:space="preserve"> </w:t>
      </w:r>
      <w:r>
        <w:t xml:space="preserve">in</w:t>
      </w:r>
      <w:r>
        <w:t xml:space="preserve"> </w:t>
      </w:r>
      <w:r>
        <w:t xml:space="preserve">Australia,</w:t>
      </w:r>
      <w:r>
        <w:t xml:space="preserve"> </w:t>
      </w:r>
      <w:r>
        <w:t xml:space="preserve">Melbourne</w:t>
      </w:r>
    </w:p>
    <w:bookmarkStart w:id="32" w:name="Xbd147f405543dbc8a50875c49d695a26cc17ebb"/>
    <w:p>
      <w:pPr>
        <w:pStyle w:val="Heading1"/>
      </w:pPr>
      <w:r>
        <w:t xml:space="preserve">Project Report: Strategic Establishment of "Melbourne Rise" Artisanal Bakery in Australia, Melbourne</w:t>
      </w:r>
    </w:p>
    <w:bookmarkStart w:id="20" w:name="date"/>
    <w:p>
      <w:pPr>
        <w:pStyle w:val="Heading3"/>
      </w:pPr>
      <w:r>
        <w:t xml:space="preserve">Date:</w:t>
      </w:r>
    </w:p>
    <w:p>
      <w:pPr>
        <w:pStyle w:val="FirstParagraph"/>
      </w:pPr>
      <w:r>
        <w:t xml:space="preserve">October 26, 2023</w:t>
      </w:r>
    </w:p>
    <w:p>
      <w:pPr>
        <w:pStyle w:val="BodyText"/>
      </w:pPr>
      <w:r>
        <w:br/>
      </w:r>
    </w:p>
    <w:bookmarkEnd w:id="20"/>
    <w:bookmarkStart w:id="21" w:name="to"/>
    <w:p>
      <w:pPr>
        <w:pStyle w:val="Heading3"/>
      </w:pPr>
      <w:r>
        <w:t xml:space="preserve">To:</w:t>
      </w:r>
    </w:p>
    <w:p>
      <w:pPr>
        <w:pStyle w:val="FirstParagraph"/>
      </w:pPr>
      <w:r>
        <w:t xml:space="preserve">Investment Committee &amp; Stakeholders</w:t>
      </w:r>
    </w:p>
    <w:p>
      <w:pPr>
        <w:pStyle w:val="BodyText"/>
      </w:pPr>
      <w:r>
        <w:br/>
      </w:r>
    </w:p>
    <w:p>
      <w:pPr>
        <w:pStyle w:val="BodyText"/>
      </w:pPr>
      <w:r>
        <w:t xml:space="preserve">From: Project Management Office</w:t>
      </w:r>
    </w:p>
    <w:p>
      <w:pPr>
        <w:pStyle w:val="BodyText"/>
      </w:pPr>
      <w:r>
        <w:br/>
      </w:r>
    </w:p>
    <w:p>
      <w:pPr>
        <w:pStyle w:val="BodyText"/>
      </w:pPr>
      <w:r>
        <w:t xml:space="preserve">Subject:A comprehensive feasibility and operational analysis for launching a high-end Baker enterprise in the dynamic culinary landscape of Australia, Melbourne.</w:t>
      </w:r>
    </w:p>
    <w:bookmarkEnd w:id="21"/>
    <w:bookmarkStart w:id="22" w:name="introduction-and-background"/>
    <w:p>
      <w:pPr>
        <w:pStyle w:val="Heading2"/>
      </w:pPr>
      <w:r>
        <w:t xml:space="preserve">1. Introduction and Background</w:t>
      </w:r>
    </w:p>
    <w:p>
      <w:pPr>
        <w:pStyle w:val="FirstParagraph"/>
      </w:pPr>
      <w:r>
        <w:t xml:space="preserve">The purpose of this Project Report is to outline the strategic framework, operational requirements, and market analysis for establishing "Melbourne Rise," a premium artisanal</w:t>
      </w:r>
      <w:r>
        <w:t xml:space="preserve"> </w:t>
      </w:r>
      <w:r>
        <w:rPr>
          <w:bCs/>
          <w:b/>
        </w:rPr>
        <w:t xml:space="preserve">Baker</w:t>
      </w:r>
      <w:r>
        <w:t xml:space="preserve">. The proposed location is</w:t>
      </w:r>
      <w:r>
        <w:t xml:space="preserve"> </w:t>
      </w:r>
      <w:r>
        <w:rPr>
          <w:bCs/>
          <w:b/>
        </w:rPr>
        <w:t xml:space="preserve">Australia Melbourne</w:t>
      </w:r>
      <w:r>
        <w:t xml:space="preserve">, a city globally renowned for its sophisticated coffee culture, diverse culinary scene, and high standards of food quality. This report details how the business will leverage the unique characteristics of this region to capture market share among health-conscious consumers, expatriates seeking authentic flavors, and local residents demanding superior artisanal products.</w:t>
      </w:r>
    </w:p>
    <w:p>
      <w:pPr>
        <w:pStyle w:val="BodyText"/>
      </w:pPr>
      <w:r>
        <w:t xml:space="preserve">Melbourne has consistently ranked as one of the world's most liveable cities, driven largely by its vibrant urban culture. However, competition in the food and beverage sector is intense. Therefore, this project focuses not merely on selling bread or pastries but on creating an experiential brand that embodies the essence of a master</w:t>
      </w:r>
      <w:r>
        <w:t xml:space="preserve"> </w:t>
      </w:r>
      <w:r>
        <w:rPr>
          <w:bCs/>
          <w:b/>
        </w:rPr>
        <w:t xml:space="preserve">Baker</w:t>
      </w:r>
      <w:r>
        <w:t xml:space="preserve"> </w:t>
      </w:r>
      <w:r>
        <w:t xml:space="preserve">while respecting the specific dietary preferences and environmental values prevalent in</w:t>
      </w:r>
    </w:p>
    <w:p>
      <w:pPr>
        <w:pStyle w:val="BodyText"/>
      </w:pPr>
      <w:r>
        <w:t xml:space="preserve">Australia Melbourne.</w:t>
      </w:r>
    </w:p>
    <w:bookmarkEnd w:id="22"/>
    <w:bookmarkStart w:id="23" w:name="X01784e789907e721303572a156a66b903fe9d7e"/>
    <w:p>
      <w:pPr>
        <w:pStyle w:val="Heading2"/>
      </w:pPr>
      <w:r>
        <w:t xml:space="preserve">2. Market Analysis: The Context of Australia Melbourne</w:t>
      </w:r>
    </w:p>
    <w:p>
      <w:pPr>
        <w:pStyle w:val="FirstParagraph"/>
      </w:pPr>
      <w:r>
        <w:t xml:space="preserve">Australia Melbourne serves as the cultural and economic heartbeat of the state of Victoria. The local consumer base is highly educated, health-aware, and increasingly interested in sustainability. Key market drivers include:</w:t>
      </w:r>
    </w:p>
    <w:p>
      <w:pPr>
        <w:numPr>
          <w:ilvl w:val="0"/>
          <w:numId w:val="1001"/>
        </w:numPr>
        <w:pStyle w:val="Compact"/>
      </w:pPr>
      <w:r>
        <w:rPr>
          <w:bCs/>
          <w:b/>
        </w:rPr>
        <w:t xml:space="preserve">Sustainability Focus:</w:t>
      </w:r>
      <w:r>
        <w:t xml:space="preserve"> </w:t>
      </w:r>
      <w:r>
        <w:t xml:space="preserve">Consumers in</w:t>
      </w:r>
    </w:p>
    <w:p>
      <w:pPr>
        <w:numPr>
          <w:ilvl w:val="0"/>
          <w:numId w:val="1000"/>
        </w:numPr>
        <w:pStyle w:val="Compact"/>
      </w:pPr>
      <w:r>
        <w:t xml:space="preserve">Australia Melbourne</w:t>
      </w:r>
    </w:p>
    <w:p>
      <w:pPr>
        <w:numPr>
          <w:ilvl w:val="0"/>
          <w:numId w:val="1000"/>
        </w:numPr>
        <w:pStyle w:val="Compact"/>
      </w:pPr>
      <w:r>
        <w:t xml:space="preserve">are heavily inclined towards zero-waste practices and ethically sourced ingredients.</w:t>
      </w:r>
    </w:p>
    <w:p>
      <w:pPr>
        <w:numPr>
          <w:ilvl w:val="0"/>
          <w:numId w:val="1001"/>
        </w:numPr>
        <w:pStyle w:val="Compact"/>
      </w:pPr>
      <w:r>
        <w:rPr>
          <w:bCs/>
          <w:b/>
        </w:rPr>
        <w:t xml:space="preserve">Dietary Diversity:</w:t>
      </w:r>
      <w:r>
        <w:t xml:space="preserve"> </w:t>
      </w:r>
      <w:r>
        <w:t xml:space="preserve">There is a significant demand for gluten-free, vegan, and organic options. A traditional</w:t>
      </w:r>
    </w:p>
    <w:p>
      <w:pPr>
        <w:numPr>
          <w:ilvl w:val="0"/>
          <w:numId w:val="1000"/>
        </w:numPr>
        <w:pStyle w:val="Compact"/>
      </w:pPr>
      <w:r>
        <w:t xml:space="preserve">Baker</w:t>
      </w:r>
    </w:p>
    <w:p>
      <w:pPr>
        <w:numPr>
          <w:ilvl w:val="0"/>
          <w:numId w:val="1000"/>
        </w:numPr>
        <w:pStyle w:val="Compact"/>
      </w:pPr>
      <w:r>
        <w:t xml:space="preserve">must adapt to these needs without compromising on taste or texture.</w:t>
      </w:r>
    </w:p>
    <w:p>
      <w:pPr>
        <w:numPr>
          <w:ilvl w:val="0"/>
          <w:numId w:val="1001"/>
        </w:numPr>
        <w:pStyle w:val="Compact"/>
      </w:pPr>
      <w:r>
        <w:rPr>
          <w:bCs/>
          <w:b/>
        </w:rPr>
        <w:t xml:space="preserve">Coffee Culture Synergy:</w:t>
      </w:r>
      <w:r>
        <w:t xml:space="preserve"> </w:t>
      </w:r>
      <w:r>
        <w:t xml:space="preserve">The bakery model in this region is inextricably linked with coffee service. Success depends on creating a "third place" experience where customers can enjoy artisanal bread alongside specialty brews.</w:t>
      </w:r>
    </w:p>
    <w:p>
      <w:pPr>
        <w:pStyle w:val="FirstParagraph"/>
      </w:pPr>
      <w:r>
        <w:t xml:space="preserve">The competitive landscape includes established chains, independent cafes, and boutique bakeries. "Melbourne Rise" will differentiate itself through a farm-to-counter philosophy, utilizing locally sourced Victorian grains and traditional fermentation techniques that require patience and skill—hallmarks of a dedicated</w:t>
      </w:r>
    </w:p>
    <w:p>
      <w:pPr>
        <w:pStyle w:val="BodyText"/>
      </w:pPr>
      <w:r>
        <w:t xml:space="preserve">Baker</w:t>
      </w:r>
    </w:p>
    <w:p>
      <w:pPr>
        <w:pStyle w:val="BodyText"/>
      </w:pPr>
      <w:r>
        <w:t xml:space="preserve">.</w:t>
      </w:r>
    </w:p>
    <w:bookmarkEnd w:id="23"/>
    <w:bookmarkStart w:id="27" w:name="operational-strategy"/>
    <w:p>
      <w:pPr>
        <w:pStyle w:val="Heading2"/>
      </w:pPr>
      <w:r>
        <w:t xml:space="preserve">3. Operational Strategy</w:t>
      </w:r>
    </w:p>
    <w:p>
      <w:pPr>
        <w:pStyle w:val="FirstParagraph"/>
      </w:pPr>
      <w:r>
        <w:t xml:space="preserve">The operational backbone of this project relies on the expertise required to function as a premium</w:t>
      </w:r>
    </w:p>
    <w:p>
      <w:pPr>
        <w:pStyle w:val="BodyText"/>
      </w:pPr>
      <w:r>
        <w:t xml:space="preserve">Baker</w:t>
      </w:r>
    </w:p>
    <w:p>
      <w:pPr>
        <w:pStyle w:val="BodyText"/>
      </w:pPr>
      <w:r>
        <w:t xml:space="preserve">. The facility will be designed to maximize efficiency while maintaining an open-kitchen concept, allowing customers to witness the craftsmanship involved in bread-making.</w:t>
      </w:r>
    </w:p>
    <w:bookmarkStart w:id="24" w:name="sourcing-and-supply-chain"/>
    <w:p>
      <w:pPr>
        <w:pStyle w:val="Heading3"/>
      </w:pPr>
      <w:r>
        <w:t xml:space="preserve">3.1 Sourcing and Supply Chain</w:t>
      </w:r>
    </w:p>
    <w:p>
      <w:pPr>
        <w:pStyle w:val="FirstParagraph"/>
      </w:pPr>
      <w:r>
        <w:t xml:space="preserve">To align with the values of</w:t>
      </w:r>
    </w:p>
    <w:p>
      <w:pPr>
        <w:pStyle w:val="BodyText"/>
      </w:pPr>
      <w:r>
        <w:t xml:space="preserve">Australia Melbourne</w:t>
      </w:r>
    </w:p>
    <w:p>
      <w:pPr>
        <w:pStyle w:val="BodyText"/>
      </w:pPr>
      <w:r>
        <w:t xml:space="preserve">, all flour will be sourced from local millers using Australian-grown wheat. We will partner with regional farms for dairy, eggs, and seasonal fruits used in pastries. This commitment to local sourcing reduces carbon footprint and supports the agricultural community, a key value proposition for consumers in</w:t>
      </w:r>
    </w:p>
    <w:p>
      <w:pPr>
        <w:pStyle w:val="BodyText"/>
      </w:pPr>
      <w:r>
        <w:t xml:space="preserve">Australia Melbourne</w:t>
      </w:r>
    </w:p>
    <w:p>
      <w:pPr>
        <w:pStyle w:val="BodyText"/>
      </w:pPr>
      <w:r>
        <w:t xml:space="preserve">.</w:t>
      </w:r>
    </w:p>
    <w:bookmarkEnd w:id="24"/>
    <w:bookmarkStart w:id="25" w:name="staffing-and-training"/>
    <w:p>
      <w:pPr>
        <w:pStyle w:val="Heading3"/>
      </w:pPr>
      <w:r>
        <w:t xml:space="preserve">3.2 Staffing and Training</w:t>
      </w:r>
    </w:p>
    <w:p>
      <w:pPr>
        <w:pStyle w:val="FirstParagraph"/>
      </w:pPr>
      <w:r>
        <w:t xml:space="preserve">The core team will consist of head bakers with formal training in French and Italian techniques. Continuous professional development is essential to maintain the standards of a true</w:t>
      </w:r>
    </w:p>
    <w:p>
      <w:pPr>
        <w:pStyle w:val="BodyText"/>
      </w:pPr>
      <w:r>
        <w:t xml:space="preserve">Baker</w:t>
      </w:r>
    </w:p>
    <w:p>
      <w:pPr>
        <w:pStyle w:val="BodyText"/>
      </w:pPr>
      <w:r>
        <w:t xml:space="preserve">. Staff will be trained not only in production but also in customer engagement, educating patrons about sourdough starters, whole grains, and nutritional benefits.</w:t>
      </w:r>
    </w:p>
    <w:bookmarkEnd w:id="25"/>
    <w:bookmarkStart w:id="26" w:name="technology-integration"/>
    <w:p>
      <w:pPr>
        <w:pStyle w:val="Heading3"/>
      </w:pPr>
      <w:r>
        <w:t xml:space="preserve">3.3 Technology Integration</w:t>
      </w:r>
    </w:p>
    <w:p>
      <w:pPr>
        <w:pStyle w:val="FirstParagraph"/>
      </w:pPr>
      <w:r>
        <w:t xml:space="preserve">We will implement an inventory management system that tracks ingredient freshness and waste levels closely. Additionally, a mobile app will allow customers in</w:t>
      </w:r>
      <w:r>
        <w:t xml:space="preserve"> </w:t>
      </w:r>
      <w:r>
        <w:rPr>
          <w:bCs/>
          <w:b/>
        </w:rPr>
        <w:t xml:space="preserve">Australia Melbourne</w:t>
      </w:r>
      <w:r>
        <w:rPr>
          <w:bCs/>
          <w:b/>
        </w:rPr>
        <w:t xml:space="preserve"> </w:t>
      </w:r>
    </w:p>
    <w:bookmarkEnd w:id="26"/>
    <w:bookmarkEnd w:id="27"/>
    <w:bookmarkStart w:id="28" w:name="financial-overview"/>
    <w:p>
      <w:pPr>
        <w:pStyle w:val="Heading2"/>
      </w:pPr>
      <w:r>
        <w:t xml:space="preserve">4. Financial Overview</w:t>
      </w:r>
    </w:p>
    <w:p>
      <w:pPr>
        <w:pStyle w:val="FirstParagraph"/>
      </w:pPr>
      <w:r>
        <w:t xml:space="preserve">The financial structure of this project has been modeled based on current economic trends in</w:t>
      </w:r>
    </w:p>
    <w:p>
      <w:pPr>
        <w:pStyle w:val="BodyText"/>
      </w:pPr>
      <w:r>
        <w:t xml:space="preserve">Australia Melbourne</w:t>
      </w:r>
    </w:p>
    <w:p>
      <w:pPr>
        <w:pStyle w:val="BodyText"/>
      </w:pPr>
      <w:r>
        <w:t xml:space="preserve">. Initial capital expenditure includes leasehold improvements, industrial baking equipment (deck ovens, proofing cabinets), and initial marketing.</w:t>
      </w:r>
    </w:p>
    <w:p>
      <w:pPr>
        <w:pStyle w:val="BodyText"/>
      </w:pPr>
      <w:r>
        <w:t xml:space="preserve">Cost Category</w:t>
      </w:r>
    </w:p>
    <w:p>
      <w:pPr>
        <w:pStyle w:val="BodyText"/>
      </w:pPr>
      <w:r>
        <w:t xml:space="preserve">Description</w:t>
      </w:r>
    </w:p>
    <w:p>
      <w:pPr>
        <w:pStyle w:val="BodyText"/>
      </w:pPr>
      <w:r>
        <w:t xml:space="preserve">Estimated Cost (AUD)</w:t>
      </w:r>
    </w:p>
    <w:p>
      <w:pPr>
        <w:pStyle w:val="BodyText"/>
      </w:pPr>
      <w:r>
        <w:t xml:space="preserve">]href="#" style="text-decoration: none; color: inherit;"&gt;#)"&gt;/p]t]h]]&gt;&gt;</w:t>
      </w:r>
    </w:p>
    <w:p>
      <w:pPr>
        <w:pStyle w:val="BodyText"/>
      </w:pPr>
      <w:r>
        <w:t xml:space="preserve">Premises &amp; Leasehold</w:t>
      </w:r>
    </w:p>
    <w:p>
      <w:pPr>
        <w:pStyle w:val="BodyText"/>
      </w:pPr>
      <w:r>
        <w:t xml:space="preserve">Retail space fit-out in high-footfall area of</w:t>
      </w:r>
      <w:r>
        <w:t xml:space="preserve"> </w:t>
      </w:r>
      <w:r>
        <w:rPr>
          <w:bCs/>
          <w:b/>
        </w:rPr>
        <w:t xml:space="preserve">Australia Melbourne</w:t>
      </w:r>
      <w:hyperlink w:anchor="Xa39a3ee5e6b4b0d3255bfef95601890afd80709">
        <w:r>
          <w:rPr>
            <w:rStyle w:val="Hyperlink"/>
            <w:bCs/>
            <w:b/>
          </w:rPr>
          <w:t xml:space="preserve">. 00</w:t>
        </w:r>
      </w:hyperlink>
    </w:p>
    <w:p>
      <w:pPr>
        <w:pStyle w:val="BodyText"/>
      </w:pPr>
      <w:r>
        <w:t xml:space="preserve">Cost Category</w:t>
      </w:r>
    </w:p>
    <w:p>
      <w:pPr>
        <w:pStyle w:val="BodyText"/>
      </w:pPr>
      <w:r>
        <w:t xml:space="preserve">Description a]#)"&gt;/td]]&gt;&gt;</w:t>
      </w:r>
    </w:p>
    <w:p>
      <w:pPr>
        <w:pStyle w:val="BodyText"/>
      </w:pPr>
      <w:r>
        <w:t xml:space="preserve">a]]&gt;/p]t]h]]&gt;&gt;</w:t>
      </w:r>
    </w:p>
    <w:p>
      <w:pPr>
        <w:pStyle w:val="BodyText"/>
      </w:pPr>
      <w:r>
        <w:t xml:space="preserve">Premises &amp; Leasehold</w:t>
      </w:r>
    </w:p>
    <w:p>
      <w:pPr>
        <w:pStyle w:val="BodyText"/>
      </w:pPr>
      <w:r>
        <w:t xml:space="preserve">Retail space fit-out in high-footfall area of</w:t>
      </w:r>
    </w:p>
    <w:p>
      <w:pPr>
        <w:pStyle w:val="BodyText"/>
      </w:pPr>
      <w:r>
        <w:t xml:space="preserve">Australia Melbourne</w:t>
      </w:r>
    </w:p>
    <w:p>
      <w:pPr>
        <w:pStyle w:val="BodyText"/>
      </w:pPr>
      <w:r>
        <w:t xml:space="preserve">(e.g., Fitzroy or South Yarra). Includes ventilation and plumbing for commercial kitchen.</w:t>
      </w:r>
    </w:p>
    <w:p>
      <w:pPr>
        <w:pStyle w:val="BodyText"/>
      </w:pPr>
      <w:r>
        <w:t xml:space="preserve">$150,000</w:t>
      </w:r>
    </w:p>
    <w:p>
      <w:pPr>
        <w:pStyle w:val="BodyText"/>
      </w:pPr>
      <w:r>
        <w:t xml:space="preserve">/p]t]]&gt;&gt;</w:t>
      </w:r>
    </w:p>
    <w:p>
      <w:pPr>
        <w:pStyle w:val="BodyText"/>
      </w:pPr>
      <w:r>
        <w:t xml:space="preserve">a]]&gt;/p]t]]&gt;&gt;</w:t>
      </w:r>
    </w:p>
    <w:p>
      <w:pPr>
        <w:pStyle w:val="BodyText"/>
      </w:pPr>
      <w:r>
        <w:t xml:space="preserve">Equipment</w:t>
      </w:r>
    </w:p>
    <w:p>
      <w:pPr>
        <w:pStyle w:val="BodyText"/>
      </w:pPr>
      <w:r>
        <w:t xml:space="preserve">High-capacity deck ovens, mixers, proofing chambers. Essential for a professional</w:t>
      </w:r>
    </w:p>
    <w:p>
      <w:pPr>
        <w:pStyle w:val="BodyText"/>
      </w:pPr>
      <w:r>
        <w:t xml:space="preserve">Baker</w:t>
      </w:r>
    </w:p>
    <w:p>
      <w:pPr>
        <w:pStyle w:val="BodyText"/>
      </w:pPr>
      <w:r>
        <w:t xml:space="preserve">&gt;</w:t>
      </w:r>
    </w:p>
    <w:p>
      <w:pPr>
        <w:pStyle w:val="BodyText"/>
      </w:pPr>
      <w:r>
        <w:t xml:space="preserve">a]]&gt;/p]t]]&gt;&gt;</w:t>
      </w:r>
    </w:p>
    <w:p>
      <w:pPr>
        <w:pStyle w:val="BodyText"/>
      </w:pPr>
      <w:r>
        <w:t xml:space="preserve">Initial Inventory</w:t>
      </w:r>
    </w:p>
    <w:p>
      <w:pPr>
        <w:pStyle w:val="BodyText"/>
      </w:pPr>
      <w:r>
        <w:t xml:space="preserve">Raw materials including premium flour, yeast, dairy, and packaging.]href="#" style="text-decoration: none; color: inherit;"&gt;#)"&gt;/p]t]h]]&gt;&gt;</w:t>
      </w:r>
    </w:p>
    <w:p>
      <w:pPr>
        <w:pStyle w:val="BodyText"/>
      </w:pPr>
      <w:r>
        <w:t xml:space="preserve">a]]&gt;/p]t]]&gt;&gt;</w:t>
      </w:r>
    </w:p>
    <w:p>
      <w:pPr>
        <w:pStyle w:val="BodyText"/>
      </w:pPr>
      <w:r>
        <w:t xml:space="preserve">Marketing &amp; Launch</w:t>
      </w:r>
    </w:p>
    <w:p>
      <w:pPr>
        <w:pStyle w:val="BodyText"/>
      </w:pPr>
      <w:r>
        <w:t xml:space="preserve">Grand opening events, social media campaign targeting locals in</w:t>
      </w:r>
    </w:p>
    <w:p>
      <w:pPr>
        <w:pStyle w:val="BodyText"/>
      </w:pPr>
      <w:r>
        <w:t xml:space="preserve">Australia Melbourne</w:t>
      </w:r>
      <w:hyperlink w:anchor="Xa39a3ee5e6b4b0d3255bfef95601890afd80709">
        <w:r>
          <w:rPr>
            <w:rStyle w:val="Hyperlink"/>
          </w:rPr>
          <w:t xml:space="preserve">.</w:t>
        </w:r>
      </w:hyperlink>
      <w:r>
        <w:t xml:space="preserve">]href="#" style="text-decoration: none; color: inherit;"&gt;#)"&gt;/p]t]]&gt;&gt;</w:t>
      </w:r>
    </w:p>
    <w:p>
      <w:pPr>
        <w:pStyle w:val="BodyText"/>
      </w:pPr>
      <w:r>
        <w:t xml:space="preserve">a]]&gt;/p]t]]&gt;&gt;</w:t>
      </w:r>
    </w:p>
    <w:p>
      <w:pPr>
        <w:pStyle w:val="BodyText"/>
      </w:pPr>
      <w:r>
        <w:t xml:space="preserve">Labor (Initial)</w:t>
      </w:r>
    </w:p>
    <w:p>
      <w:pPr>
        <w:pStyle w:val="BodyText"/>
      </w:pPr>
      <w:r>
        <w:t xml:space="preserve">Salaries for head baker, assistants, and front-of-house staff for first 3 months.]href="#" style="text-decoration: none; color: inherit;"&gt;#)"&gt;/p]t]]&gt;&gt;</w:t>
      </w:r>
    </w:p>
    <w:p>
      <w:pPr>
        <w:pStyle w:val="BodyText"/>
      </w:pPr>
      <w:r>
        <w:t xml:space="preserve">a]]&gt;/p]t]]&gt;&gt;</w:t>
      </w:r>
    </w:p>
    <w:bookmarkEnd w:id="28"/>
    <w:bookmarkStart w:id="29" w:name="risk-management"/>
    <w:p>
      <w:pPr>
        <w:pStyle w:val="Heading2"/>
      </w:pPr>
      <w:r>
        <w:t xml:space="preserve">5. Risk Management</w:t>
      </w:r>
    </w:p>
    <w:p>
      <w:pPr>
        <w:pStyle w:val="FirstParagraph"/>
      </w:pPr>
      <w:r>
        <w:t xml:space="preserve">Australia Melbourne</w:t>
      </w:r>
      <w:r>
        <w:t xml:space="preserve">Baker</w:t>
      </w:r>
    </w:p>
    <w:p>
      <w:pPr>
        <w:pStyle w:val="BodyText"/>
      </w:pPr>
      <w:r>
        <w:t xml:space="preserve">. To mitigate this, we will invest in energy-efficient ovens and consider solar panel installations where feasible.</w:t>
      </w:r>
    </w:p>
    <w:p>
      <w:pPr>
        <w:pStyle w:val="BodyText"/>
      </w:pPr>
      <w:r>
        <w:t xml:space="preserve">Another risk is supply chain disruption. By maintaining relationships with multiple local suppliers across different regions of Victoria, we can ensure continuity of supply even during seasonal fluctuations. Furthermore, the highly skilled nature of the</w:t>
      </w:r>
      <w:r>
        <w:t xml:space="preserve"> </w:t>
      </w:r>
      <w:r>
        <w:rPr>
          <w:bCs/>
          <w:b/>
        </w:rPr>
        <w:t xml:space="preserve">Baker</w:t>
      </w:r>
      <w:r>
        <w:rPr>
          <w:bCs/>
          <w:b/>
        </w:rPr>
        <w:t xml:space="preserve"> </w:t>
      </w:r>
    </w:p>
    <w:bookmarkEnd w:id="29"/>
    <w:bookmarkStart w:id="30" w:name="conclusion-and-recommendations"/>
    <w:p>
      <w:pPr>
        <w:pStyle w:val="Heading2"/>
      </w:pPr>
      <w:r>
        <w:t xml:space="preserve">6. Conclusion and Recommendations</w:t>
      </w:r>
    </w:p>
    <w:p>
      <w:pPr>
        <w:pStyle w:val="FirstParagraph"/>
      </w:pPr>
      <w:r>
        <w:t xml:space="preserve">The establishment of "Melbourne Rise" represents a timely opportunity to enter the</w:t>
      </w:r>
      <w:r>
        <w:t xml:space="preserve"> </w:t>
      </w:r>
      <w:r>
        <w:rPr>
          <w:bCs/>
          <w:b/>
        </w:rPr>
        <w:t xml:space="preserve">Australia Melbourne</w:t>
      </w:r>
      <w:r>
        <w:rPr>
          <w:bCs/>
          <w:b/>
        </w:rPr>
        <w:t xml:space="preserve"> </w:t>
      </w:r>
    </w:p>
    <w:p>
      <w:pPr>
        <w:pStyle w:val="BodyText"/>
      </w:pPr>
      <w:r>
        <w:t xml:space="preserve">We recommend proceeding to the next phase of project planning, which includes finalizing site selection and securing necessary permits from local council authorities in</w:t>
      </w:r>
      <w:r>
        <w:t xml:space="preserve"> </w:t>
      </w:r>
      <w:r>
        <w:rPr>
          <w:bCs/>
          <w:b/>
        </w:rPr>
        <w:t xml:space="preserve">Australia Melbourne</w:t>
      </w:r>
      <w:r>
        <w:rPr>
          <w:bCs/>
          <w:b/>
        </w:rPr>
        <w:t xml:space="preserve">. The core competency of our team as experienced</w:t>
      </w:r>
      <w:r>
        <w:rPr>
          <w:bCs/>
          <w:b/>
        </w:rPr>
        <w:t xml:space="preserve"> </w:t>
      </w:r>
      <w:r>
        <w:rPr>
          <w:bCs/>
          <w:b/>
          <w:bCs/>
          <w:b/>
        </w:rPr>
        <w:t xml:space="preserve">Baker</w:t>
      </w:r>
      <w:r>
        <w:rPr>
          <w:bCs/>
          <w:b/>
          <w:bCs/>
          <w:b/>
        </w:rPr>
        <w:t xml:space="preserve"> </w:t>
      </w:r>
    </w:p>
    <w:p>
      <w:pPr>
        <w:pStyle w:val="BodyText"/>
      </w:pPr>
      <w:r>
        <w:t xml:space="preserve">This project is not just about selling bread; it is about contributing to the rich culinary heritage of</w:t>
      </w:r>
      <w:r>
        <w:t xml:space="preserve"> </w:t>
      </w:r>
      <w:r>
        <w:rPr>
          <w:bCs/>
          <w:b/>
        </w:rPr>
        <w:t xml:space="preserve">Australia Melbourne</w:t>
      </w:r>
      <w:r>
        <w:rPr>
          <w:bCs/>
          <w:b/>
        </w:rPr>
        <w:t xml:space="preserve"> </w:t>
      </w:r>
      <w:r>
        <w:rPr>
          <w:bCs/>
          <w:b/>
        </w:rPr>
        <w:t xml:space="preserve">while establishing a sustainable and profitable enterprise. With careful execution, "Melbourne Rise" will become a household name, recognized for the excellence of its</w:t>
      </w:r>
      <w:r>
        <w:rPr>
          <w:bCs/>
          <w:b/>
        </w:rPr>
        <w:t xml:space="preserve"> </w:t>
      </w:r>
      <w:r>
        <w:rPr>
          <w:bCs/>
          <w:b/>
          <w:bCs/>
          <w:b/>
        </w:rPr>
        <w:t xml:space="preserve">Baker</w:t>
      </w:r>
      <w:r>
        <w:rPr>
          <w:bCs/>
          <w:b/>
          <w:bCs/>
          <w:b/>
        </w:rPr>
        <w:t xml:space="preserve"> </w:t>
      </w:r>
    </w:p>
    <w:bookmarkEnd w:id="30"/>
    <w:bookmarkStart w:id="31" w:name="appendices"/>
    <w:p>
      <w:pPr>
        <w:pStyle w:val="Heading2"/>
      </w:pPr>
      <w:r>
        <w:t xml:space="preserve">7. Appendices</w:t>
      </w:r>
    </w:p>
    <w:p>
      <w:pPr>
        <w:pStyle w:val="FirstParagraph"/>
      </w:pPr>
      <w:r>
        <w:rPr>
          <w:bCs/>
          <w:b/>
        </w:rPr>
        <w:t xml:space="preserve">A:</w:t>
      </w:r>
      <w:r>
        <w:t xml:space="preserve">&gt;</w:t>
      </w:r>
    </w:p>
    <w:p>
      <w:pPr>
        <w:pStyle w:val="BodyText"/>
      </w:pPr>
      <w:r>
        <w:t xml:space="preserve">a]]&gt;/p]t]]&gt;&gt;</w:t>
      </w:r>
    </w:p>
    <w:p>
      <w:pPr>
        <w:pStyle w:val="BodyText"/>
      </w:pPr>
      <w:r>
        <w:t xml:space="preserve">B:: Site Analysis Maps of Preferred Locations in</w:t>
      </w:r>
      <w:r>
        <w:t xml:space="preserve"> </w:t>
      </w:r>
      <w:hyperlink w:anchor="Xa39a3ee5e6b4b0d3255bfef95601890afd80709">
        <w:r>
          <w:rPr>
            <w:rStyle w:val="Hyperlink"/>
          </w:rPr>
          <w:t xml:space="preserve">#)"&gt;/p]t]h]]&gt;Australia Melbourne</w:t>
        </w:r>
      </w:hyperlink>
      <w:r>
        <w:t xml:space="preserve">href="#"&gt;/td]t]]&gt;&gt;</w:t>
      </w:r>
    </w:p>
    <w:p>
      <w:pPr>
        <w:pStyle w:val="BodyText"/>
      </w:pPr>
      <w:r>
        <w:t xml:space="preserve">a]]&gt;/p]t]]&gt;&gt;</w:t>
      </w:r>
    </w:p>
    <w:p>
      <w:pPr>
        <w:pStyle w:val="BodyText"/>
      </w:pPr>
      <w:r>
        <w:t xml:space="preserve">C:: CVs of Proposed Head Baker and Operations Manager]href="#" style="text-decoration: none; color: inherit;"&gt;#)"&gt;/p]t]h]]&gt;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Artisanal Bakery in Australia, Melbourne</dc:title>
  <dc:creator/>
  <cp:keywords/>
  <dcterms:created xsi:type="dcterms:W3CDTF">2026-07-29T13:34:45Z</dcterms:created>
  <dcterms:modified xsi:type="dcterms:W3CDTF">2026-07-29T13:34:45Z</dcterms:modified>
</cp:coreProperties>
</file>

<file path=docProps/custom.xml><?xml version="1.0" encoding="utf-8"?>
<Properties xmlns="http://schemas.openxmlformats.org/officeDocument/2006/custom-properties" xmlns:vt="http://schemas.openxmlformats.org/officeDocument/2006/docPropsVTypes"/>
</file>