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Baker</w:t>
      </w:r>
      <w:r>
        <w:t xml:space="preserve"> </w:t>
      </w:r>
      <w:r>
        <w:t xml:space="preserve">Hub</w:t>
      </w:r>
      <w:r>
        <w:t xml:space="preserve"> </w:t>
      </w:r>
      <w:r>
        <w:t xml:space="preserve">in</w:t>
      </w:r>
      <w:r>
        <w:t xml:space="preserve"> </w:t>
      </w:r>
      <w:r>
        <w:t xml:space="preserve">Bangladesh,</w:t>
      </w:r>
      <w:r>
        <w:t xml:space="preserve"> </w:t>
      </w:r>
      <w:r>
        <w:t xml:space="preserve">Dhaka</w:t>
      </w:r>
    </w:p>
    <w:bookmarkStart w:id="31" w:name="Xd68d1a4fecb6090b32a3c25322db4239597593a"/>
    <w:p>
      <w:pPr>
        <w:pStyle w:val="Heading1"/>
      </w:pPr>
      <w:r>
        <w:t xml:space="preserve">Project Report: Strategic Expansion of Baker Infrastructure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t xml:space="preserve">Project Strategy Team</w:t>
      </w:r>
      <w:r>
        <w:br/>
      </w:r>
    </w:p>
    <w:p>
      <w:pPr>
        <w:pStyle w:val="BodyText"/>
      </w:pPr>
      <w:r>
        <w:t xml:space="preserve">Feasibility and Operational Plan for a High-Volume Baker Facility in Bangladesh, Dhaka</w:t>
      </w:r>
    </w:p>
    <w:bookmarkStart w:id="20" w:name="executive-summary"/>
    <w:p>
      <w:pPr>
        <w:pStyle w:val="Heading3"/>
      </w:pPr>
      <w:r>
        <w:t xml:space="preserve">Executive Summary</w:t>
      </w:r>
    </w:p>
    <w:p>
      <w:pPr>
        <w:pStyle w:val="FirstParagraph"/>
      </w:pPr>
      <w:r>
        <w:t xml:space="preserve">This report outlines the strategic initiative to establish a modern, high-capacity</w:t>
      </w:r>
      <w:r>
        <w:t xml:space="preserve"> </w:t>
      </w:r>
      <w:r>
        <w:rPr>
          <w:bCs/>
          <w:b/>
        </w:rPr>
        <w:t xml:space="preserve">Baker</w:t>
      </w:r>
      <w:r>
        <w:t xml:space="preserve"> </w:t>
      </w:r>
      <w:r>
        <w:t xml:space="preserve">production facility within the rapidly urbanizing landscape of</w:t>
      </w:r>
      <w:r>
        <w:t xml:space="preserve"> </w:t>
      </w:r>
      <w:r>
        <w:rPr>
          <w:bCs/>
          <w:b/>
        </w:rPr>
        <w:t xml:space="preserve">Bangladesh Dhaka</w:t>
      </w:r>
      <w:r>
        <w:t xml:space="preserve">. As one of the fastest-growing megacities in South Asia, Dhaka presents a unique confluence of demographic density and evolving culinary preferences. The primary objective is to introduce a standardized, hygienic, and scalable</w:t>
      </w:r>
      <w:r>
        <w:t xml:space="preserve"> </w:t>
      </w:r>
      <w:r>
        <w:rPr>
          <w:bCs/>
          <w:b/>
        </w:rPr>
        <w:t xml:space="preserve">Baker</w:t>
      </w:r>
      <w:r>
        <w:t xml:space="preserve"> </w:t>
      </w:r>
      <w:r>
        <w:t xml:space="preserve">operation that caters to both the local population's traditional demands for fresh breads and pastries, as well as an emerging middle-class market seeking international baked goods. This document details the market analysis, operational logistics, regulatory compliance within</w:t>
      </w:r>
      <w:r>
        <w:t xml:space="preserve"> </w:t>
      </w:r>
      <w:r>
        <w:rPr>
          <w:bCs/>
          <w:b/>
        </w:rPr>
        <w:t xml:space="preserve">Bangladesh Dhaka</w:t>
      </w:r>
      <w:r>
        <w:t xml:space="preserve">, and projected financial viability.</w:t>
      </w:r>
    </w:p>
    <w:bookmarkEnd w:id="20"/>
    <w:bookmarkStart w:id="21" w:name="introduction-and-background"/>
    <w:p>
      <w:pPr>
        <w:pStyle w:val="Heading2"/>
      </w:pPr>
      <w:r>
        <w:t xml:space="preserve">1. Introduction and Background</w:t>
      </w:r>
    </w:p>
    <w:p>
      <w:pPr>
        <w:pStyle w:val="FirstParagraph"/>
      </w:pPr>
      <w:r>
        <w:t xml:space="preserve">The concept of a professional</w:t>
      </w:r>
      <w:r>
        <w:t xml:space="preserve"> </w:t>
      </w:r>
      <w:r>
        <w:rPr>
          <w:bCs/>
          <w:b/>
        </w:rPr>
        <w:t xml:space="preserve">Baker</w:t>
      </w:r>
      <w:r>
        <w:t xml:space="preserve"> </w:t>
      </w:r>
      <w:r>
        <w:t xml:space="preserve">establishment has traditionally been associated with small-scale home enterprises in the region. However, the urbanization of</w:t>
      </w:r>
      <w:r>
        <w:t xml:space="preserve"> </w:t>
      </w:r>
      <w:r>
        <w:rPr>
          <w:bCs/>
          <w:b/>
        </w:rPr>
        <w:t xml:space="preserve">Bangladesh Dhaka</w:t>
      </w:r>
      <w:r>
        <w:br/>
      </w:r>
      <w:r>
        <w:t xml:space="preserve">has created a significant gap in the market for consistent, high-quality, and hygienically packaged baked products. The current landscape is fragmented, characterized by inconsistent quality standards and limited hygiene protocols among street vendors and small local shops. This project aims to bridge that gap by deploying a state-of-the-art</w:t>
      </w:r>
      <w:r>
        <w:t xml:space="preserve"> </w:t>
      </w:r>
      <w:r>
        <w:rPr>
          <w:bCs/>
          <w:b/>
        </w:rPr>
        <w:t xml:space="preserve">Baker</w:t>
      </w:r>
      <w:r>
        <w:t xml:space="preserve"> </w:t>
      </w:r>
      <w:r>
        <w:t xml:space="preserve">facility equipped with automated proofing ovens, climate-controlled storage, and rigorous Quality Assurance (QA) testing.</w:t>
      </w:r>
    </w:p>
    <w:p>
      <w:pPr>
        <w:pStyle w:val="BodyText"/>
      </w:pPr>
      <w:r>
        <w:t xml:space="preserve">The target location is specifically chosen within the commercial corridors of</w:t>
      </w:r>
      <w:r>
        <w:t xml:space="preserve"> </w:t>
      </w:r>
      <w:r>
        <w:rPr>
          <w:bCs/>
          <w:b/>
        </w:rPr>
        <w:t xml:space="preserve">Bangladesh Dhaka</w:t>
      </w:r>
      <w:r>
        <w:t xml:space="preserve">, such as Gulshan or Dhanmondi, areas known for high foot traffic and a concentration of expatriates and affluent locals who are willing to pay a premium for quality. The brand identity will emphasize "Authentic Taste, Modern Hygiene," positioning the</w:t>
      </w:r>
      <w:r>
        <w:t xml:space="preserve"> </w:t>
      </w:r>
      <w:r>
        <w:rPr>
          <w:bCs/>
          <w:b/>
        </w:rPr>
        <w:t xml:space="preserve">Baker</w:t>
      </w:r>
      <w:r>
        <w:t xml:space="preserve"> </w:t>
      </w:r>
      <w:r>
        <w:t xml:space="preserve">not just as a vendor of bread, but as a lifestyle brand.</w:t>
      </w:r>
    </w:p>
    <w:bookmarkEnd w:id="21"/>
    <w:bookmarkStart w:id="22" w:name="market-analysis-the-dhaka-context"/>
    <w:p>
      <w:pPr>
        <w:pStyle w:val="Heading2"/>
      </w:pPr>
      <w:r>
        <w:t xml:space="preserve">2. Market Analysis: The Dhaka Context</w:t>
      </w:r>
    </w:p>
    <w:p>
      <w:pPr>
        <w:pStyle w:val="FirstParagraph"/>
      </w:pPr>
      <w:r>
        <w:rPr>
          <w:bCs/>
          <w:b/>
        </w:rPr>
        <w:t xml:space="preserve">Bangladesh Dhaka</w:t>
      </w:r>
      <w:r>
        <w:t xml:space="preserve"> </w:t>
      </w:r>
      <w:r>
        <w:t xml:space="preserve">is home to over 20 million people, making it one of the most densely populated cities in the world. This density provides an immediate and vast customer base. Key market drivers include:</w:t>
      </w:r>
    </w:p>
    <w:p>
      <w:pPr>
        <w:numPr>
          <w:ilvl w:val="0"/>
          <w:numId w:val="1001"/>
        </w:numPr>
        <w:pStyle w:val="Compact"/>
      </w:pPr>
      <w:r>
        <w:rPr>
          <w:bCs/>
          <w:b/>
        </w:rPr>
        <w:t xml:space="preserve">Demographic Shift:</w:t>
      </w:r>
      <w:r>
        <w:t xml:space="preserve"> </w:t>
      </w:r>
      <w:r>
        <w:t xml:space="preserve">The rising middle class in</w:t>
      </w:r>
      <w:r>
        <w:t xml:space="preserve"> </w:t>
      </w:r>
      <w:r>
        <w:rPr>
          <w:bCs/>
          <w:b/>
        </w:rPr>
        <w:t xml:space="preserve">Bangladesh Dhaka</w:t>
      </w:r>
      <w:r>
        <w:t xml:space="preserve"> </w:t>
      </w:r>
      <w:r>
        <w:t xml:space="preserve">has increased disposable income, leading to higher consumption of processed and premium food items.</w:t>
      </w:r>
    </w:p>
    <w:p>
      <w:pPr>
        <w:numPr>
          <w:ilvl w:val="0"/>
          <w:numId w:val="1001"/>
        </w:numPr>
        <w:pStyle w:val="Compact"/>
      </w:pPr>
      <w:r>
        <w:rPr>
          <w:bCs/>
          <w:b/>
        </w:rPr>
        <w:t xml:space="preserve">Cultural Integration:</w:t>
      </w:r>
      <w:r>
        <w:t xml:space="preserve"> </w:t>
      </w:r>
      <w:r>
        <w:t xml:space="preserve">While rice remains a staple, breakfast culture in urban</w:t>
      </w:r>
      <w:r>
        <w:t xml:space="preserve"> </w:t>
      </w:r>
      <w:r>
        <w:rPr>
          <w:bCs/>
          <w:b/>
        </w:rPr>
        <w:t xml:space="preserve">Bangladesh Dhaka</w:t>
      </w:r>
      <w:r>
        <w:t xml:space="preserve"> </w:t>
      </w:r>
      <w:r>
        <w:t xml:space="preserve">is shifting towards convenience. Fresh bakery items such as croissants, bagels, and artisanal loaves are gaining popularity among young professionals.</w:t>
      </w:r>
    </w:p>
    <w:p>
      <w:pPr>
        <w:numPr>
          <w:ilvl w:val="0"/>
          <w:numId w:val="1001"/>
        </w:numPr>
        <w:pStyle w:val="Compact"/>
      </w:pPr>
      <w:r>
        <w:rPr>
          <w:bCs/>
          <w:b/>
        </w:rPr>
        <w:t xml:space="preserve">Rising Health Consciousness:</w:t>
      </w:r>
      <w:r>
        <w:t xml:space="preserve"> </w:t>
      </w:r>
      <w:r>
        <w:t xml:space="preserve">There is a growing demand for whole wheat, multigrain, and sugar-free options. The proposed</w:t>
      </w:r>
      <w:r>
        <w:t xml:space="preserve"> </w:t>
      </w:r>
      <w:r>
        <w:rPr>
          <w:bCs/>
          <w:b/>
        </w:rPr>
        <w:t xml:space="preserve">Baker</w:t>
      </w:r>
      <w:r>
        <w:t xml:space="preserve"> </w:t>
      </w:r>
      <w:r>
        <w:t xml:space="preserve">facility will prioritize nutritious ingredient sourcing to meet this trend.</w:t>
      </w:r>
    </w:p>
    <w:p>
      <w:pPr>
        <w:pStyle w:val="FirstParagraph"/>
      </w:pPr>
      <w:r>
        <w:t xml:space="preserve">Competitor analysis reveals that while international chains exist, they often struggle with supply chain inconsistencies in</w:t>
      </w:r>
      <w:r>
        <w:t xml:space="preserve"> </w:t>
      </w:r>
      <w:r>
        <w:rPr>
          <w:bCs/>
          <w:b/>
        </w:rPr>
        <w:t xml:space="preserve">Bangladesh Dhaka</w:t>
      </w:r>
      <w:r>
        <w:t xml:space="preserve">. A local-centric approach managed by an expert team of bakers offers a competitive advantage through better adaptability to local taste preferences and faster logistical turnaround.</w:t>
      </w:r>
    </w:p>
    <w:bookmarkEnd w:id="22"/>
    <w:bookmarkStart w:id="26" w:name="operational-plan-for-the-baker-facility"/>
    <w:p>
      <w:pPr>
        <w:pStyle w:val="Heading2"/>
      </w:pPr>
      <w:r>
        <w:t xml:space="preserve">3. Operational Plan for the Baker Facility</w:t>
      </w:r>
    </w:p>
    <w:p>
      <w:pPr>
        <w:pStyle w:val="FirstParagraph"/>
      </w:pPr>
      <w:r>
        <w:t xml:space="preserve">The operational model for this</w:t>
      </w:r>
      <w:r>
        <w:t xml:space="preserve"> </w:t>
      </w:r>
      <w:r>
        <w:rPr>
          <w:bCs/>
          <w:b/>
        </w:rPr>
        <w:t xml:space="preserve">Baker</w:t>
      </w:r>
      <w:r>
        <w:t xml:space="preserve"> </w:t>
      </w:r>
      <w:r>
        <w:t xml:space="preserve">project is designed to leverage technology while maintaining artisanal quality. The facility will be located in an industrial zone on the outskirts of</w:t>
      </w:r>
      <w:r>
        <w:t xml:space="preserve"> </w:t>
      </w:r>
      <w:r>
        <w:rPr>
          <w:bCs/>
          <w:b/>
        </w:rPr>
        <w:t xml:space="preserve">Bangladesh Dhaka</w:t>
      </w:r>
      <w:r>
        <w:br/>
      </w:r>
      <w:r>
        <w:t xml:space="preserve">to minimize logistics costs, with direct supply links to retail outlets in the city center.</w:t>
      </w:r>
    </w:p>
    <w:bookmarkStart w:id="23" w:name="production-capabilities"/>
    <w:p>
      <w:pPr>
        <w:pStyle w:val="Heading3"/>
      </w:pPr>
      <w:r>
        <w:t xml:space="preserve">3.1 Production Capabilities</w:t>
      </w:r>
    </w:p>
    <w:p>
      <w:pPr>
        <w:pStyle w:val="FirstParagraph"/>
      </w:pPr>
      <w:r>
        <w:t xml:space="preserve">The core strength of this project is the expertise of our head</w:t>
      </w:r>
      <w:r>
        <w:t xml:space="preserve"> </w:t>
      </w:r>
      <w:r>
        <w:rPr>
          <w:bCs/>
          <w:b/>
        </w:rPr>
        <w:t xml:space="preserve">Baker</w:t>
      </w:r>
      <w:r>
        <w:t xml:space="preserve">, who will oversee a team trained in both traditional Bangladeshi bread-making (such as paratha-style buns) and Western pastry techniques. The production line will operate in two shifts to maximize efficiency, ensuring that fresh products reach shelves by 6:00 AM across the city of</w:t>
      </w:r>
      <w:r>
        <w:t xml:space="preserve"> </w:t>
      </w:r>
      <w:r>
        <w:rPr>
          <w:bCs/>
          <w:b/>
        </w:rPr>
        <w:t xml:space="preserve">Bangladesh Dhaka</w:t>
      </w:r>
      <w:r>
        <w:t xml:space="preserve">.</w:t>
      </w:r>
    </w:p>
    <w:bookmarkEnd w:id="23"/>
    <w:bookmarkStart w:id="24" w:name="supply-chain-management"/>
    <w:p>
      <w:pPr>
        <w:pStyle w:val="Heading3"/>
      </w:pPr>
      <w:r>
        <w:t xml:space="preserve">3.2 Supply Chain Management</w:t>
      </w:r>
    </w:p>
    <w:p>
      <w:pPr>
        <w:pStyle w:val="FirstParagraph"/>
      </w:pPr>
      <w:r>
        <w:t xml:space="preserve">Sourcing high-quality flour and dairy is critical. We have established partnerships with local suppliers in Rajshahi and Rangpur for premium wheat flour, ensuring freshness and supporting the local agricultural economy of</w:t>
      </w:r>
      <w:r>
        <w:t xml:space="preserve"> </w:t>
      </w:r>
      <w:r>
        <w:rPr>
          <w:bCs/>
          <w:b/>
        </w:rPr>
        <w:t xml:space="preserve">Bangladesh Dhaka</w:t>
      </w:r>
      <w:r>
        <w:t xml:space="preserve">'s hinterland. Cold chain logistics will be maintained to ensure product integrity during transit through the busy traffic arteries of</w:t>
      </w:r>
      <w:r>
        <w:t xml:space="preserve"> </w:t>
      </w:r>
      <w:r>
        <w:rPr>
          <w:bCs/>
          <w:b/>
        </w:rPr>
        <w:t xml:space="preserve">Bangladesh Dhaka</w:t>
      </w:r>
      <w:r>
        <w:t xml:space="preserve">.</w:t>
      </w:r>
    </w:p>
    <w:bookmarkEnd w:id="24"/>
    <w:bookmarkStart w:id="25" w:name="technology-integration"/>
    <w:p>
      <w:pPr>
        <w:pStyle w:val="Heading3"/>
      </w:pPr>
      <w:r>
        <w:t xml:space="preserve">3.3 Technology Integration</w:t>
      </w:r>
    </w:p>
    <w:p>
      <w:pPr>
        <w:pStyle w:val="FirstParagraph"/>
      </w:pPr>
      <w:r>
        <w:t xml:space="preserve">The</w:t>
      </w:r>
    </w:p>
    <w:p>
      <w:pPr>
        <w:pStyle w:val="BodyText"/>
      </w:pPr>
      <w:r>
        <w:t xml:space="preserve">Baker facility will utilize IoT-enabled ovens to monitor temperature and humidity precisely, reducing waste and energy consumption. An inventory management system will track stock levels in real-time, allowing for dynamic production scheduling based on demand forecasts in different districts of</w:t>
      </w:r>
      <w:r>
        <w:t xml:space="preserve"> </w:t>
      </w:r>
      <w:r>
        <w:rPr>
          <w:bCs/>
          <w:b/>
        </w:rPr>
        <w:t xml:space="preserve">Bangladesh Dhaka</w:t>
      </w:r>
      <w:r>
        <w:t xml:space="preserve">.</w:t>
      </w:r>
    </w:p>
    <w:bookmarkEnd w:id="25"/>
    <w:bookmarkEnd w:id="26"/>
    <w:bookmarkStart w:id="27" w:name="regulatory-compliance-and-sustainability"/>
    <w:p>
      <w:pPr>
        <w:pStyle w:val="Heading2"/>
      </w:pPr>
      <w:r>
        <w:t xml:space="preserve">4. Regulatory Compliance and Sustainability</w:t>
      </w:r>
    </w:p>
    <w:p>
      <w:pPr>
        <w:pStyle w:val="FirstParagraph"/>
      </w:pPr>
      <w:r>
        <w:t xml:space="preserve">Operating a food business in</w:t>
      </w:r>
      <w:r>
        <w:t xml:space="preserve"> </w:t>
      </w:r>
      <w:r>
        <w:rPr>
          <w:bCs/>
          <w:b/>
        </w:rPr>
        <w:t xml:space="preserve">Bangladesh Dhaka</w:t>
      </w:r>
      <w:r>
        <w:br/>
      </w:r>
      <w:r>
        <w:t xml:space="preserve">requires strict adherence to national standards set by the Bangladesh Standards and Testing Institution (BSTI). The project plan includes:</w:t>
      </w:r>
    </w:p>
    <w:p>
      <w:pPr>
        <w:numPr>
          <w:ilvl w:val="0"/>
          <w:numId w:val="1002"/>
        </w:numPr>
        <w:pStyle w:val="Compact"/>
      </w:pPr>
      <w:r>
        <w:t xml:space="preserve">Licensing: Obtaining all necessary trade licenses from the Dhaka North/South City Corporation.</w:t>
      </w:r>
    </w:p>
    <w:p>
      <w:pPr>
        <w:numPr>
          <w:ilvl w:val="0"/>
          <w:numId w:val="1002"/>
        </w:numPr>
        <w:pStyle w:val="Compact"/>
      </w:pPr>
      <w:r>
        <w:t xml:space="preserve">Hygiene Certification: Implementing HACCP (Hazard Analysis Critical Control Point) protocols to ensure food safety.</w:t>
      </w:r>
    </w:p>
    <w:p>
      <w:pPr>
        <w:numPr>
          <w:ilvl w:val="0"/>
          <w:numId w:val="1002"/>
        </w:numPr>
        <w:pStyle w:val="Compact"/>
      </w:pPr>
      <w:r>
        <w:t xml:space="preserve">Sustainability: The</w:t>
      </w:r>
      <w:r>
        <w:t xml:space="preserve"> </w:t>
      </w:r>
      <w:r>
        <w:rPr>
          <w:bCs/>
          <w:b/>
        </w:rPr>
        <w:t xml:space="preserve">Baker</w:t>
      </w:r>
      <w:r>
        <w:br/>
      </w:r>
      <w:r>
        <w:t xml:space="preserve">facility will invest in solar-powered auxiliary equipment to reduce carbon footprint, a key selling point for eco-conscious consumers in modern</w:t>
      </w:r>
      <w:r>
        <w:t xml:space="preserve"> </w:t>
      </w:r>
      <w:r>
        <w:rPr>
          <w:bCs/>
          <w:b/>
        </w:rPr>
        <w:t xml:space="preserve">Bangladesh Dhaka</w:t>
      </w:r>
      <w:r>
        <w:t xml:space="preserve">.</w:t>
      </w:r>
    </w:p>
    <w:bookmarkEnd w:id="27"/>
    <w:bookmarkStart w:id="28" w:name="financial-overview-and-projections"/>
    <w:p>
      <w:pPr>
        <w:pStyle w:val="Heading2"/>
      </w:pPr>
      <w:r>
        <w:t xml:space="preserve">5. Financial Overview and Projections</w:t>
      </w:r>
    </w:p>
    <w:p>
      <w:pPr>
        <w:pStyle w:val="FirstParagraph"/>
      </w:pPr>
      <w:r>
        <w:t xml:space="preserve">The initial capital expenditure includes leasehold improvements for the facility, machinery procurement (mixers, proofer decks, packaging units), and initial marketing campaigns. Operational costs are projected to be managed efficiently through bulk purchasing of raw materials.</w:t>
      </w:r>
    </w:p>
    <w:p>
      <w:pPr>
        <w:pStyle w:val="BodyText"/>
      </w:pPr>
      <w:r>
        <w:t xml:space="preserve">Category</w:t>
      </w:r>
    </w:p>
    <w:p>
      <w:pPr>
        <w:pStyle w:val="BodyText"/>
      </w:pPr>
      <w:r>
        <w:t xml:space="preserve">Description</w:t>
      </w:r>
    </w:p>
    <w:p>
      <w:pPr>
        <w:pStyle w:val="BodyText"/>
      </w:pPr>
      <w:r>
        <w:t xml:space="preserve">Estimated Impact on Project Success in Bangladesh Dhaka</w:t>
      </w:r>
    </w:p>
    <w:p>
      <w:pPr>
        <w:pStyle w:val="BodyText"/>
      </w:pPr>
      <w:r>
        <w:br/>
      </w:r>
    </w:p>
    <w:p>
      <w:pPr>
        <w:pStyle w:val="BodyText"/>
      </w:pPr>
      <w:r>
        <w:br/>
      </w:r>
    </w:p>
    <w:p>
      <w:pPr>
        <w:pStyle w:val="BodyText"/>
      </w:pPr>
      <w:r>
        <w:t xml:space="preserve">Sales Revenue</w:t>
      </w:r>
    </w:p>
    <w:p>
      <w:pPr>
        <w:pStyle w:val="BodyText"/>
      </w:pPr>
      <w:r>
        <w:t xml:space="preserve">Growth of 15% Year-on-Year due to expanding retail network in Bangladesh Dhaka.</w:t>
      </w:r>
    </w:p>
    <w:p>
      <w:pPr>
        <w:pStyle w:val="BodyText"/>
      </w:pPr>
      <w:r>
        <w:t xml:space="preserve">Cost Savings</w:t>
      </w:r>
    </w:p>
    <w:p>
      <w:pPr>
        <w:pStyle w:val="BodyText"/>
      </w:pPr>
      <w:r>
        <w:t xml:space="preserve">The implementation of the advanced Baker technology is expected to reduce energy costs by 20%, a significant factor in the high-energy-cost environment of Bangladesh Dhaka.</w:t>
      </w:r>
      <w:r>
        <w:br/>
      </w:r>
    </w:p>
    <w:p>
      <w:pPr>
        <w:pStyle w:val="BodyText"/>
      </w:pPr>
      <w:r>
        <w:br/>
      </w:r>
    </w:p>
    <w:p>
      <w:pPr>
        <w:pStyle w:val="BodyText"/>
      </w:pPr>
      <w:r>
        <w:t xml:space="preserve">Breach</w:t>
      </w:r>
    </w:p>
    <w:p>
      <w:pPr>
        <w:pStyle w:val="BodyText"/>
      </w:pPr>
      <w:r>
        <w:t xml:space="preserve">Break-even analysis indicates profitability within 18 months.</w:t>
      </w:r>
    </w:p>
    <w:bookmarkEnd w:id="28"/>
    <w:bookmarkStart w:id="29" w:name="risk-management"/>
    <w:p>
      <w:pPr>
        <w:pStyle w:val="Heading2"/>
      </w:pPr>
      <w:r>
        <w:t xml:space="preserve">6. Risk Management</w:t>
      </w:r>
    </w:p>
    <w:p>
      <w:pPr>
        <w:pStyle w:val="FirstParagraph"/>
      </w:pPr>
      <w:r>
        <w:t xml:space="preserve">Risks associated with the project include potential fluctuations in raw material prices due to inflation in</w:t>
      </w:r>
      <w:r>
        <w:t xml:space="preserve"> </w:t>
      </w:r>
      <w:r>
        <w:rPr>
          <w:bCs/>
          <w:b/>
        </w:rPr>
        <w:t xml:space="preserve">Bangladesh Dhaka</w:t>
      </w:r>
      <w:r>
        <w:br/>
      </w:r>
      <w:r>
        <w:t xml:space="preserve">and logistical delays caused by urban congestion. To mitigate these, we will maintain a buffer stock of critical ingredients and utilize multiple distribution routes across</w:t>
      </w:r>
      <w:r>
        <w:t xml:space="preserve"> </w:t>
      </w:r>
      <w:r>
        <w:rPr>
          <w:bCs/>
          <w:b/>
        </w:rPr>
        <w:t xml:space="preserve">Bangladesh Dhaka</w:t>
      </w:r>
      <w:r>
        <w:t xml:space="preserve"> </w:t>
      </w:r>
      <w:r>
        <w:t xml:space="preserve">to avoid single-point failures.</w:t>
      </w:r>
    </w:p>
    <w:bookmarkEnd w:id="29"/>
    <w:bookmarkStart w:id="30" w:name="conclusion"/>
    <w:p>
      <w:pPr>
        <w:pStyle w:val="Heading2"/>
      </w:pPr>
      <w:r>
        <w:t xml:space="preserve">7. Conclusion</w:t>
      </w:r>
    </w:p>
    <w:p>
      <w:pPr>
        <w:pStyle w:val="FirstParagraph"/>
      </w:pPr>
      <w:r>
        <w:t xml:space="preserve">The establishment of this</w:t>
      </w:r>
      <w:r>
        <w:t xml:space="preserve"> </w:t>
      </w:r>
      <w:r>
        <w:rPr>
          <w:bCs/>
          <w:b/>
        </w:rPr>
        <w:t xml:space="preserve">Baker</w:t>
      </w:r>
      <w:r>
        <w:br/>
      </w:r>
      <w:r>
        <w:t xml:space="preserve">facility represents a timely and strategic opportunity in the current market landscape of</w:t>
      </w:r>
      <w:r>
        <w:t xml:space="preserve"> </w:t>
      </w:r>
      <w:r>
        <w:rPr>
          <w:bCs/>
          <w:b/>
        </w:rPr>
        <w:t xml:space="preserve">Bangladesh Dhaka</w:t>
      </w:r>
      <w:r>
        <w:t xml:space="preserve">. By combining high-quality production standards with a deep understanding of local consumer behavior, the project is well-positioned to capture significant market share. The demand for reliable, hygienic, and tasty baked goods in</w:t>
      </w:r>
      <w:r>
        <w:t xml:space="preserve"> </w:t>
      </w:r>
      <w:r>
        <w:rPr>
          <w:bCs/>
          <w:b/>
        </w:rPr>
        <w:t xml:space="preserve">Bangladesh Dhaka</w:t>
      </w:r>
      <w:r>
        <w:br/>
      </w:r>
      <w:r>
        <w:t xml:space="preserve">is undersupplied by modern standards. This initiative will not only drive commercial success but also contribute to raising the overall standards of food safety and culinary excellence in the region.</w:t>
      </w:r>
    </w:p>
    <w:p>
      <w:pPr>
        <w:pStyle w:val="BodyText"/>
      </w:pPr>
      <w:r>
        <w:t xml:space="preserve">We recommend immediate approval for Phase 1 funding to commence site selection and equipment procurement, ensuring a launch before the peak holiday season in</w:t>
      </w:r>
      <w:r>
        <w:t xml:space="preserve"> </w:t>
      </w:r>
      <w:r>
        <w:rPr>
          <w:bCs/>
          <w:b/>
        </w:rPr>
        <w:t xml:space="preserve">Bangladesh Dhaka</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Baker Hub in Bangladesh, Dhaka</dc:title>
  <dc:creator/>
  <cp:keywords/>
  <dcterms:created xsi:type="dcterms:W3CDTF">2026-07-29T18:58:06Z</dcterms:created>
  <dcterms:modified xsi:type="dcterms:W3CDTF">2026-07-29T18:58:06Z</dcterms:modified>
</cp:coreProperties>
</file>

<file path=docProps/custom.xml><?xml version="1.0" encoding="utf-8"?>
<Properties xmlns="http://schemas.openxmlformats.org/officeDocument/2006/custom-properties" xmlns:vt="http://schemas.openxmlformats.org/officeDocument/2006/docPropsVTypes"/>
</file>