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Baker</w:t>
      </w:r>
      <w:r>
        <w:t xml:space="preserve"> </w:t>
      </w:r>
      <w:r>
        <w:t xml:space="preserve">Initiative</w:t>
      </w:r>
      <w:r>
        <w:t xml:space="preserve"> </w:t>
      </w:r>
      <w:r>
        <w:t xml:space="preserve">in</w:t>
      </w:r>
      <w:r>
        <w:t xml:space="preserve"> </w:t>
      </w:r>
      <w:r>
        <w:t xml:space="preserve">Canada</w:t>
      </w:r>
      <w:r>
        <w:t xml:space="preserve"> </w:t>
      </w:r>
      <w:r>
        <w:t xml:space="preserve">Toronto</w:t>
      </w:r>
    </w:p>
    <w:bookmarkStart w:id="20" w:name="X81cd5d46aee3cf988300bf5ed09da5d00542999"/>
    <w:p>
      <w:pPr>
        <w:pStyle w:val="Heading1"/>
      </w:pPr>
      <w:r>
        <w:rPr>
          <w:bCs/>
          <w:b/>
        </w:rPr>
        <w:t xml:space="preserve">Project Report</w:t>
      </w:r>
      <w:r>
        <w:t xml:space="preserve">: Strategic Implementation of the</w:t>
      </w:r>
      <w:r>
        <w:t xml:space="preserve"> </w:t>
      </w:r>
      <w:r>
        <w:rPr>
          <w:iCs/>
          <w:i/>
        </w:rPr>
        <w:t xml:space="preserve">Baker</w:t>
      </w:r>
      <w:r>
        <w:t xml:space="preserve"> </w:t>
      </w:r>
      <w:r>
        <w:t xml:space="preserve">Operational Framework in</w:t>
      </w:r>
      <w:r>
        <w:t xml:space="preserve"> </w:t>
      </w:r>
      <w:r>
        <w:rPr>
          <w:bCs/>
          <w:b/>
        </w:rPr>
        <w:t xml:space="preserve">Canada Toronto</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 </w:t>
      </w:r>
      <w:r>
        <w:t xml:space="preserve">Stakeholders and Management Team</w:t>
      </w:r>
      <w:r>
        <w:br/>
      </w:r>
    </w:p>
    <w:p>
      <w:pPr>
        <w:pStyle w:val="BodyText"/>
      </w:pPr>
      <w:r>
        <w:t xml:space="preserve">&gt; Project Lead: Senior Operations Director</w:t>
      </w:r>
      <w:r>
        <w:br/>
      </w:r>
      <w:r>
        <w:t xml:space="preserve">Location: Canada Toronto Region</w:t>
      </w:r>
    </w:p>
    <w:bookmarkEnd w:id="20"/>
    <w:bookmarkStart w:id="21" w:name="executive-summary"/>
    <w:p>
      <w:pPr>
        <w:pStyle w:val="Heading2"/>
      </w:pPr>
      <w:r>
        <w:t xml:space="preserve">1. Executive Summary</w:t>
      </w:r>
    </w:p>
    <w:p>
      <w:pPr>
        <w:pStyle w:val="FirstParagraph"/>
      </w:pPr>
      <w:r>
        <w:t xml:space="preserve">This Project Report outlines the strategic planning, operational logistics, and market integration strategies required for the successful deployment of the "Baker" project within the dynamic urban landscape of Canada Toronto. The objective is to establish a state-of-the-art culinary production facility that serves as a hub for high-quality artisanal baking products, catering specifically to the diverse demographic preferences found in Canada Toronto. This document details the justification, methodology, and anticipated outcomes of integrating the Baker brand into this specific geographic location.</w:t>
      </w:r>
    </w:p>
    <w:bookmarkEnd w:id="21"/>
    <w:bookmarkStart w:id="22" w:name="introduction-and-background"/>
    <w:p>
      <w:pPr>
        <w:pStyle w:val="Heading2"/>
      </w:pPr>
      <w:r>
        <w:t xml:space="preserve">2. Introduction and Background</w:t>
      </w:r>
    </w:p>
    <w:p>
      <w:pPr>
        <w:pStyle w:val="FirstParagraph"/>
      </w:pPr>
      <w:r>
        <w:t xml:space="preserve">The global demand for premium baked goods has seen a significant surge in recent years, driven by consumer preference for authentic, locally sourced, and sustainably produced items. The "Baker" initiative represents a pivotal opportunity to capitalize on this trend by leveraging the robust economic infrastructure of Canada Toronto. As one of the most multicultural cities in North America, Canada Toronto offers a unique marketplace where traditional baking techniques can be fused with international flavor profiles.</w:t>
      </w:r>
    </w:p>
    <w:p>
      <w:pPr>
        <w:pStyle w:val="BodyText"/>
      </w:pPr>
      <w:r>
        <w:t xml:space="preserve">This Project Report serves as the foundational document for all stakeholders involved in the "Baker" expansion into Canada Toronto. It addresses critical aspects such as supply chain management, regulatory compliance within Canadian jurisdictions, and marketing strategies tailored to the residents of Canada Toronto. The core mission is to position "Baker" not just as a vendor, but as a cultural staple within the community.</w:t>
      </w:r>
    </w:p>
    <w:bookmarkEnd w:id="22"/>
    <w:bookmarkStart w:id="23" w:name="X9b09af183f4537813173858cda2adce04d278a4"/>
    <w:p>
      <w:pPr>
        <w:pStyle w:val="Heading2"/>
      </w:pPr>
      <w:r>
        <w:t xml:space="preserve">3. Market Analysis: The Canada Toronto Context</w:t>
      </w:r>
    </w:p>
    <w:p>
      <w:pPr>
        <w:pStyle w:val="FirstParagraph"/>
      </w:pPr>
      <w:r>
        <w:t xml:space="preserve">The selection of Canada Toronto for the "Baker" project is based on extensive market research indicating high consumer readiness for premium artisanal products. Key factors include:</w:t>
      </w:r>
    </w:p>
    <w:p>
      <w:pPr>
        <w:numPr>
          <w:ilvl w:val="0"/>
          <w:numId w:val="1001"/>
        </w:numPr>
        <w:pStyle w:val="Compact"/>
      </w:pPr>
      <w:r>
        <w:rPr>
          <w:bCs/>
          <w:b/>
        </w:rPr>
        <w:t xml:space="preserve">Demographic Diversity:</w:t>
      </w:r>
      <w:r>
        <w:t xml:space="preserve"> </w:t>
      </w:r>
      <w:r>
        <w:t xml:space="preserve">Canada Toronto is home to a vast array of cultural backgrounds. This diversity allows the Baker product line to adapt, offering everything from classic French croissants to flatbreads inspired by South Asian and Middle Eastern cuisines.</w:t>
      </w:r>
    </w:p>
    <w:p>
      <w:pPr>
        <w:numPr>
          <w:ilvl w:val="0"/>
          <w:numId w:val="1001"/>
        </w:numPr>
        <w:pStyle w:val="Compact"/>
      </w:pPr>
      <w:r>
        <w:rPr>
          <w:bCs/>
          <w:b/>
        </w:rPr>
        <w:t xml:space="preserve">Economic Stability:</w:t>
      </w:r>
      <w:r>
        <w:t xml:space="preserve"> </w:t>
      </w:r>
      <w:r>
        <w:t xml:space="preserve">The economic resilience of the region ensures a steady customer base capable of supporting premium pricing models for high-quality baked goods.</w:t>
      </w:r>
    </w:p>
    <w:p>
      <w:pPr>
        <w:numPr>
          <w:ilvl w:val="0"/>
          <w:numId w:val="1001"/>
        </w:numPr>
        <w:pStyle w:val="Compact"/>
      </w:pPr>
      <w:r>
        <w:rPr>
          <w:bCs/>
          <w:b/>
        </w:rPr>
        <w:t xml:space="preserve">Tourism and Business Hub:</w:t>
      </w:r>
      <w:r>
        <w:t xml:space="preserve"> </w:t>
      </w:r>
      <w:r>
        <w:t xml:space="preserve">As a major tourist destination and business center, Canada Toronto attracts millions of visitors annually. The Baker initiative aims to capture this foot traffic through strategically located kiosks and flagship stores.</w:t>
      </w:r>
    </w:p>
    <w:p>
      <w:pPr>
        <w:pStyle w:val="FirstParagraph"/>
      </w:pPr>
      <w:r>
        <w:t xml:space="preserve">The competition in Canada Toronto is fierce, yet fragmented. There is a noticeable gap in the market for a brand that combines consistent quality with innovative storytelling. The Baker project fills this void by emphasizing transparency, sustainability, and exceptional taste.</w:t>
      </w:r>
    </w:p>
    <w:bookmarkEnd w:id="23"/>
    <w:bookmarkStart w:id="27" w:name="operational-strategy-for-baker"/>
    <w:p>
      <w:pPr>
        <w:pStyle w:val="Heading2"/>
      </w:pPr>
      <w:r>
        <w:t xml:space="preserve">4. Operational Strategy for Baker</w:t>
      </w:r>
    </w:p>
    <w:p>
      <w:pPr>
        <w:pStyle w:val="FirstParagraph"/>
      </w:pPr>
      <w:r>
        <w:t xml:space="preserve">The operational framework of the Baker initiative is designed to ensure efficiency and quality control from farm to table. The following components are critical to the success of the project in Canada Toronto:</w:t>
      </w:r>
    </w:p>
    <w:bookmarkStart w:id="24" w:name="supply-chain-logistics"/>
    <w:p>
      <w:pPr>
        <w:pStyle w:val="Heading3"/>
      </w:pPr>
      <w:r>
        <w:t xml:space="preserve">4.1 Supply Chain Logistics</w:t>
      </w:r>
    </w:p>
    <w:p>
      <w:pPr>
        <w:pStyle w:val="FirstParagraph"/>
      </w:pPr>
      <w:r>
        <w:t xml:space="preserve">Sourcing ingredients locally is a cornerstone of the Baker philosophy. Partnerships have been initiated with farmers across Ontario and Quebec to secure flour, dairy, and produce. This approach not only supports local agriculture but also reduces the carbon footprint associated with transportation within Canada Toronto.</w:t>
      </w:r>
    </w:p>
    <w:bookmarkEnd w:id="24"/>
    <w:bookmarkStart w:id="25" w:name="facility-design-and-location"/>
    <w:p>
      <w:pPr>
        <w:pStyle w:val="Heading3"/>
      </w:pPr>
      <w:r>
        <w:t xml:space="preserve">4.2 Facility Design and Location</w:t>
      </w:r>
    </w:p>
    <w:p>
      <w:pPr>
        <w:pStyle w:val="FirstParagraph"/>
      </w:pPr>
      <w:r>
        <w:t xml:space="preserve">The primary facility in Canada Toronto will be located in a high-visibility district known for its culinary scene. The design incorporates open-kitchen concepts, allowing customers to witness the Baker process firsthand. This transparency builds trust and enhances the customer experience.</w:t>
      </w:r>
    </w:p>
    <w:bookmarkEnd w:id="25"/>
    <w:bookmarkStart w:id="26" w:name="technology-integration"/>
    <w:p>
      <w:pPr>
        <w:pStyle w:val="Heading3"/>
      </w:pPr>
      <w:r>
        <w:t xml:space="preserve">4.3 Technology Integration</w:t>
      </w:r>
    </w:p>
    <w:p>
      <w:pPr>
        <w:pStyle w:val="FirstParagraph"/>
      </w:pPr>
      <w:r>
        <w:t xml:space="preserve">To streamline operations, the Baker project will utilize advanced inventory management systems and AI-driven demand forecasting tools. This technology ensures that waste is minimized, a critical factor for profitability in the baking industry.</w:t>
      </w:r>
    </w:p>
    <w:bookmarkEnd w:id="26"/>
    <w:bookmarkEnd w:id="27"/>
    <w:bookmarkStart w:id="28" w:name="regulatory-compliance-and-safety"/>
    <w:p>
      <w:pPr>
        <w:pStyle w:val="Heading2"/>
      </w:pPr>
      <w:r>
        <w:t xml:space="preserve">5. Regulatory Compliance and Safety</w:t>
      </w:r>
    </w:p>
    <w:p>
      <w:pPr>
        <w:pStyle w:val="FirstParagraph"/>
      </w:pPr>
      <w:r>
        <w:t xml:space="preserve">Navigating the regulatory landscape of Canada Toronto requires strict adherence to local and federal health standards. The Baker team has consulted with legal experts specializing in Canadian food safety laws. Key compliance areas include:</w:t>
      </w:r>
    </w:p>
    <w:p>
      <w:pPr>
        <w:numPr>
          <w:ilvl w:val="0"/>
          <w:numId w:val="1002"/>
        </w:numPr>
        <w:pStyle w:val="Compact"/>
      </w:pPr>
      <w:r>
        <w:rPr>
          <w:bCs/>
          <w:b/>
        </w:rPr>
        <w:t xml:space="preserve">FDA and CFIA Standards:</w:t>
      </w:r>
      <w:r>
        <w:t xml:space="preserve"> </w:t>
      </w:r>
      <w:r>
        <w:t xml:space="preserve">All products will meet the rigorous standards set by the Canadian Food Inspection Agency.</w:t>
      </w:r>
    </w:p>
    <w:p>
      <w:pPr>
        <w:numPr>
          <w:ilvl w:val="0"/>
          <w:numId w:val="1002"/>
        </w:numPr>
        <w:pStyle w:val="Compact"/>
      </w:pPr>
    </w:p>
    <w:p>
      <w:pPr>
        <w:numPr>
          <w:ilvl w:val="0"/>
          <w:numId w:val="1000"/>
        </w:numPr>
        <w:pStyle w:val="Compact"/>
      </w:pPr>
      <w:r>
        <w:t xml:space="preserve">P/&gt;&gt; Accessibility: The facilities in Canada Toronto will be fully compliant with accessibility regulations, ensuring inclusivity for all community members.</w:t>
      </w:r>
    </w:p>
    <w:p>
      <w:pPr>
        <w:numPr>
          <w:ilvl w:val="0"/>
          <w:numId w:val="1002"/>
        </w:numPr>
        <w:pStyle w:val="Compact"/>
      </w:pPr>
      <w:r>
        <w:rPr>
          <w:bCs/>
          <w:b/>
        </w:rPr>
        <w:t xml:space="preserve">Labor Laws:</w:t>
      </w:r>
      <w:r>
        <w:t xml:space="preserve"> </w:t>
      </w:r>
      <w:r>
        <w:t xml:space="preserve">Employment practices will strictly follow Ontario labor standards, providing fair wages and safe working conditions for all Baker staff.</w:t>
      </w:r>
    </w:p>
    <w:bookmarkEnd w:id="28"/>
    <w:bookmarkStart w:id="29" w:name="marketing-and-community-engagement"/>
    <w:p>
      <w:pPr>
        <w:pStyle w:val="Heading2"/>
      </w:pPr>
      <w:r>
        <w:t xml:space="preserve">6. Marketing and Community Engagement</w:t>
      </w:r>
    </w:p>
    <w:p>
      <w:pPr>
        <w:pStyle w:val="FirstParagraph"/>
      </w:pPr>
      <w:r>
        <w:t xml:space="preserve">The launch of Baker in Canada Toronto will be accompanied by a comprehensive marketing campaign focused on community engagement. Strategies include:</w:t>
      </w:r>
    </w:p>
    <w:p>
      <w:pPr>
        <w:numPr>
          <w:ilvl w:val="0"/>
          <w:numId w:val="1003"/>
        </w:numPr>
        <w:pStyle w:val="Compact"/>
      </w:pPr>
      <w:r>
        <w:rPr>
          <w:bCs/>
          <w:b/>
        </w:rPr>
        <w:t xml:space="preserve">Influencer Partnerships:</w:t>
      </w:r>
    </w:p>
    <w:p>
      <w:pPr>
        <w:numPr>
          <w:ilvl w:val="0"/>
          <w:numId w:val="1000"/>
        </w:numPr>
        <w:pStyle w:val="Compact"/>
      </w:pPr>
      <w:r>
        <w:t xml:space="preserve">&gt; Collaborating with local food bloggers and influencers in Canada Toronto to generate buzz and authentic reviews.</w:t>
      </w:r>
    </w:p>
    <w:p>
      <w:pPr>
        <w:numPr>
          <w:ilvl w:val="0"/>
          <w:numId w:val="1003"/>
        </w:numPr>
        <w:pStyle w:val="Compact"/>
      </w:pPr>
      <w:r>
        <w:rPr>
          <w:bCs/>
          <w:b/>
        </w:rPr>
        <w:t xml:space="preserve">Community Events:</w:t>
      </w:r>
    </w:p>
    <w:p>
      <w:pPr>
        <w:numPr>
          <w:ilvl w:val="0"/>
          <w:numId w:val="1000"/>
        </w:numPr>
        <w:pStyle w:val="Compact"/>
      </w:pPr>
      <w:r>
        <w:t xml:space="preserve">&gt; Hosting baking workshops and tasting events in neighborhood centers to foster a sense of belonging.</w:t>
      </w:r>
    </w:p>
    <w:p>
      <w:pPr>
        <w:numPr>
          <w:ilvl w:val="0"/>
          <w:numId w:val="1003"/>
        </w:numPr>
        <w:pStyle w:val="Compact"/>
      </w:pPr>
      <w:r>
        <w:rPr>
          <w:bCs/>
          <w:b/>
        </w:rPr>
        <w:t xml:space="preserve">Digital Presence:</w:t>
      </w:r>
    </w:p>
    <w:p>
      <w:pPr>
        <w:numPr>
          <w:ilvl w:val="0"/>
          <w:numId w:val="1000"/>
        </w:numPr>
        <w:pStyle w:val="Compact"/>
      </w:pPr>
      <w:r>
        <w:t xml:space="preserve">&gt; Leveraging social media platforms to showcase the artistry behind the Baker products, highlighting stories of ingredients sourced from across Canada Toronto’s region.</w:t>
      </w:r>
    </w:p>
    <w:p>
      <w:pPr>
        <w:pStyle w:val="FirstParagraph"/>
      </w:pPr>
      <w:r>
        <w:t xml:space="preserve">This approach aims to transform the Baker brand into a beloved local institution, deeply rooted in the culture of Canada Toronto.</w:t>
      </w:r>
    </w:p>
    <w:bookmarkEnd w:id="29"/>
    <w:bookmarkStart w:id="30" w:name="financial-projections-and-sustainability"/>
    <w:p>
      <w:pPr>
        <w:pStyle w:val="Heading2"/>
      </w:pPr>
      <w:r>
        <w:t xml:space="preserve">7. Financial Projections and Sustainability</w:t>
      </w:r>
    </w:p>
    <w:p>
      <w:pPr>
        <w:pStyle w:val="FirstParagraph"/>
      </w:pPr>
      <w:r>
        <w:t xml:space="preserve">The financial model for the Baker project in Canada Toronto is structured for long-term profitability. Initial investments will cover facility build-out, equipment procurement, and marketing launch costs. Break-even analysis suggests a recovery period of 18 months post-launch.</w:t>
      </w:r>
    </w:p>
    <w:p>
      <w:pPr>
        <w:pStyle w:val="BodyText"/>
      </w:pPr>
      <w:r>
        <w:t xml:space="preserve">Sustainability is a key driver of this Project Report’s framework. The Baker initiative commits to zero-waste goals by composting organic waste and using biodegradable packaging. This commitment appeals to the environmentally conscious consumers prevalent in Canada Toronto, enhancing brand loyalty and market share.</w:t>
      </w:r>
    </w:p>
    <w:bookmarkEnd w:id="30"/>
    <w:bookmarkStart w:id="31" w:name="conclusion"/>
    <w:p>
      <w:pPr>
        <w:pStyle w:val="Heading2"/>
      </w:pPr>
      <w:r>
        <w:t xml:space="preserve">8. Conclusion</w:t>
      </w:r>
    </w:p>
    <w:p>
      <w:pPr>
        <w:pStyle w:val="FirstParagraph"/>
      </w:pPr>
      <w:r>
        <w:t xml:space="preserve">In conclusion, this Project Report demonstrates that the introduction of the Baker initiative into Canada Toronto is not only viable but highly advantageous. By aligning high-quality culinary craftsmanship with the unique cultural and economic dynamics of Canada Toronto, we are poised to create a lasting impact.</w:t>
      </w:r>
    </w:p>
    <w:p>
      <w:pPr>
        <w:pStyle w:val="BodyText"/>
      </w:pPr>
      <w:r>
        <w:t xml:space="preserve">The "Baker" brand will serve as a beacon of quality and community connection in this vibrant city. With robust operational strategies, strict regulatory compliance, and engaging marketing efforts, we expect significant returns on investment. We recommend immediate approval to proceed with the next phase of implementation for the Baker project in Canada Toronto.</w:t>
      </w:r>
    </w:p>
    <w:bookmarkEnd w:id="31"/>
    <w:bookmarkStart w:id="32" w:name="recommendations"/>
    <w:p>
      <w:pPr>
        <w:pStyle w:val="Heading2"/>
      </w:pPr>
      <w:r>
        <w:t xml:space="preserve">9. Recommendations</w:t>
      </w:r>
    </w:p>
    <w:p>
      <w:pPr>
        <w:pStyle w:val="FirstParagraph"/>
      </w:pPr>
      <w:r>
        <w:t xml:space="preserve">We advise stakeholders to approve the budget allocation for Phase 1 construction immediately. Additionally, we recommend forming a local advisory board comprising residents of Canada Toronto to provide ongoing feedback and ensure the Baker brand remains responsive to community needs.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Baker Initiative in Canada Toronto</dc:title>
  <dc:creator/>
  <dc:language>en</dc:language>
  <cp:keywords/>
  <dcterms:created xsi:type="dcterms:W3CDTF">2026-07-29T12:17:59Z</dcterms:created>
  <dcterms:modified xsi:type="dcterms:W3CDTF">2026-07-29T12:17:59Z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