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Canada,</w:t>
      </w:r>
      <w:r>
        <w:t xml:space="preserve"> </w:t>
      </w:r>
      <w:r>
        <w:t xml:space="preserve">Vancouver</w:t>
      </w:r>
    </w:p>
    <w:bookmarkStart w:id="22" w:name="Xc5d68ae048a699deffa46a5e23bf02f9a356d43"/>
    <w:p>
      <w:pPr>
        <w:pStyle w:val="Heading1"/>
      </w:pPr>
      <w:r>
        <w:t xml:space="preserve">Project Report: The Baker Initiative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Office</w:t>
      </w:r>
      <w:r>
        <w:br/>
      </w:r>
      <w:r>
        <w:t xml:space="preserve">4d7a46e4a8b9c1d6f8a7b3c5d9e2f1) !important;} /* Note: Color code fix below */</w:t>
      </w:r>
      <w:r>
        <w:t xml:space="preserve"> </w:t>
      </w:r>
      <w:r>
        <w:rPr>
          <w:bCs/>
          <w:b/>
        </w:rPr>
        <w:t xml:space="preserve">Subject:</w:t>
      </w:r>
      <w:r>
        <w:t xml:space="preserve"> </w:t>
      </w:r>
      <w:r>
        <w:t xml:space="preserve">Comprehensive Analysis and Strategic Implementation of the Baker Concept in Vancouver, Canada</w:t>
      </w:r>
    </w:p>
    <w:p>
      <w:pPr>
        <w:pStyle w:val="BodyText"/>
      </w:pPr>
      <w:r>
        <w:t xml:space="preserve">1. Executive SummaryThis Project Report outlines the strategic deployment of "The Baker" initiative within the dynamic market landscape of Vancouver, Canada. The core objective is to establish a high-quality artisanal bakery that not only serves as a retail outlet but also as a community hub. Given Vancouver's reputation for culinary excellence and its diverse population, this project aims to leverage local ingredients while honoring traditional baking techniques. This report details the market analysis, operational strategy, financial projections, and community impact assessment required to successfully launch The Baker in Canada's vibrant city of Vancouver.</w:t>
      </w:r>
    </w:p>
    <w:p>
      <w:pPr>
        <w:pStyle w:val="BodyText"/>
      </w:pPr>
      <w:r>
        <w:t xml:space="preserve">2. IntroductionThe concept of "The Baker" was born from a desire to bring authentic, slow-food principles to the fast-paced urban environment. In Vancouver, Canada, consumers are increasingly conscious of food sourcing, sustainability, and health. This Project Report is designed to address how The Baker can meet these demands while remaining profitable and scalable. The location in Vancouver is critical due its proximity to high-quality agricultural regions in British Columbia and its status as a cultural melting pot that appreciates global culinary influences.</w:t>
      </w:r>
    </w:p>
    <w:p>
      <w:pPr>
        <w:pStyle w:val="BodyText"/>
      </w:pPr>
      <w:r>
        <w:t xml:space="preserve">3. Market Analysis: The Vancouver Context3.1 Demographic Overview</w:t>
      </w:r>
    </w:p>
    <w:p>
      <w:pPr>
        <w:pStyle w:val="BodyText"/>
      </w:pPr>
      <w:r>
        <w:t xml:space="preserve">Vancouver, Canada, boasts a highly educated and affluent population with a strong inclination towards premium consumer goods. The city is known for its foodie culture, where residents actively seek out unique dining experiences. For The Baker, this presents an opportunity to capture market share among young professionals, families prioritizing organic options4d7a46e4a8b9c1d6f8a7b3c5d9e2f1) !important;} /* Note: Color code fix below */and tourists seeking authentic local flavors.</w:t>
      </w:r>
    </w:p>
    <w:bookmarkStart w:id="20" w:name="competitive-landscape"/>
    <w:p>
      <w:pPr>
        <w:pStyle w:val="Heading3"/>
      </w:pPr>
      <w:r>
        <w:t xml:space="preserve">3.2 Competitive Landscape</w:t>
      </w:r>
    </w:p>
    <w:p>
      <w:pPr>
        <w:pStyle w:val="FirstParagraph"/>
      </w:pPr>
      <w:r>
        <w:t xml:space="preserve">The bakery market in Vancouver is competitive but fragmented. While large chains exist, there is a significant gap for a brand that emphasizes artisanal craftsmanship and community engagement. The Baker will differentiate itself through transparency in sourcing, using local grains from Canadian farms, and offering personalized customer experiences that larger competitors cannot match.</w:t>
      </w:r>
    </w:p>
    <w:p>
      <w:pPr>
        <w:pStyle w:val="BodyText"/>
      </w:pPr>
      <w:r>
        <w:t xml:space="preserve">4. Operational Strategy4.1 Sourcing and Supply Chain</w:t>
      </w:r>
    </w:p>
    <w:p>
      <w:pPr>
        <w:pStyle w:val="BodyText"/>
      </w:pPr>
      <w:r>
        <w:t xml:space="preserve">A cornerstone of The Baker's identity is its commitment to local sourcing. In Canada, particularly in the Fraser Valley near Vancouver, there is an abundance of high-quality flour, dairy, and produce. The Project Report emphasizes building strong relationships with these local suppliers to ensure freshness and reduce carbon footprint. This aligns with the Canadian consumer's preference for supporting domestic businesses.</w:t>
      </w:r>
    </w:p>
    <w:bookmarkEnd w:id="20"/>
    <w:bookmarkStart w:id="21" w:name="production-techniques"/>
    <w:p>
      <w:pPr>
        <w:pStyle w:val="Heading3"/>
      </w:pPr>
      <w:r>
        <w:t xml:space="preserve">4.2 Production Techniques</w:t>
      </w:r>
    </w:p>
    <w:p>
      <w:pPr>
        <w:pStyle w:val="FirstParagraph"/>
      </w:pPr>
      <w:r>
        <w:t xml:space="preserve">The Baker will utilize traditional fermentation methods, allowing for longer rising times which enhance flavor and digestibility. This approach requires skilled bakers who understand the science behind bread-making. Investing in training programs is a key component of this project, ensuring that the quality remains consistent with The Baker's premium brand image.</w:t>
      </w:r>
    </w:p>
    <w:p>
      <w:pPr>
        <w:pStyle w:val="BodyText"/>
      </w:pPr>
      <w:r>
        <w:t xml:space="preserve">5. Financial ProjectionsThe financial model for The Baker in Vancouver, Canada, is built on conservative growth estimates. Initial capital expenditure includes leasehold improvements, commercial baking equipment4d7a46e4a8b9c1d6f8a7b3c5d9e2f1) !important;} /* Note: Color code fix below */and marketing launch costs. Revenue streams will include direct-to-consumer sales, wholesale partnerships with local cafes in Vancouver, and catering services for corporate events.</w:t>
      </w:r>
    </w:p>
    <w:p>
      <w:pPr>
        <w:pStyle w:val="BodyText"/>
      </w:pPr>
      <w:r>
        <w:rPr>
          <w:bCs/>
          <w:b/>
        </w:rPr>
        <w:t xml:space="preserve">Key Financial Metric:</w:t>
      </w:r>
      <w:r>
        <w:t xml:space="preserve"> </w:t>
      </w:r>
      <w:r>
        <w:t xml:space="preserve">Break-even is projected within 18 months of operation, assuming a steady adoption rate by the local community and effective digital marketing strategies.</w:t>
      </w:r>
    </w:p>
    <w:p>
      <w:pPr>
        <w:pStyle w:val="BodyText"/>
      </w:pPr>
      <w:r>
        <w:t xml:space="preserve">To establish The Baker as a staple in Vancouver, Canada, marketing efforts will focus on storytelling. This involves highlighting the journey of ingredients from local farms to the bakery shelves. Community workshops on bread-making and sustainability will further embed The Baker into the social fabric of Vancouver. By positioning itself not just as a business but as an educator and community builder4d7a46e4a8b9c1d6f8a7b3c5d9e2f1) !important;} /* Note: Color code fix below */The Baker aims to foster brand loyalty that transcends typical retail transactions.</w:t>
      </w:r>
    </w:p>
    <w:p>
      <w:pPr>
        <w:pStyle w:val="BodyText"/>
      </w:pPr>
      <w:r>
        <w:t xml:space="preserve">7. Risk ManagementRisks such as supply chain disruptions due to weather events in Canada or economic fluctuations are mitigated through diversified supplier contracts and flexible menu planning. Additionally, the high cost of living in Vancouver requires careful wage management and efficiency optimizations to maintain healthy margins.</w:t>
      </w:r>
    </w:p>
    <w:p>
      <w:pPr>
        <w:pStyle w:val="BodyText"/>
      </w:pPr>
      <w:r>
        <w:t xml:space="preserve">8. ConclusionThe Baker project represents a significant opportunity to redefine the bakery experience in Vancouver, Canada. By combining artisanal quality with community-centric values, The Baker is poised to become a beloved local institution. This Project Report serves as the blueprint for achieving this vision, ensuring that every loaf of bread and pastry reflects the best of what Canada and Vancouver have to offer.</w:t>
      </w:r>
    </w:p>
    <w:p>
      <w:pPr>
        <w:pStyle w:val="BodyText"/>
      </w:pPr>
      <w:r>
        <w:rPr>
          <w:bCs/>
          <w:b/>
        </w:rPr>
        <w:t xml:space="preserve">End of Report</w:t>
      </w:r>
      <w:r>
        <w:br/>
      </w:r>
      <w:r>
        <w:t xml:space="preserve">Prepared by: Strategic Planning Division</w:t>
      </w:r>
      <w:r>
        <w:br/>
      </w:r>
      <w:r>
        <w:t xml:space="preserve">Location: Vancouver, Canada</w:t>
      </w:r>
    </w:p>
    <w:p>
      <w:pPr>
        <w:pStyle w:val="BodyText"/>
      </w:pPr>
      <w:r>
        <w:t xml:space="preserve">4d7a46e4a8b9c1d6f8a7b3c5d9e2f1) !important;} /* Note: Color code fix below */</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Canada, Vancouver</dc:title>
  <dc:creator/>
  <dc:language>en</dc:language>
  <cp:keywords/>
  <dcterms:created xsi:type="dcterms:W3CDTF">2026-07-29T04:42:59Z</dcterms:created>
  <dcterms:modified xsi:type="dcterms:W3CDTF">2026-07-29T04:42:59Z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