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China</w:t>
      </w:r>
      <w:r>
        <w:t xml:space="preserve"> </w:t>
      </w:r>
      <w:r>
        <w:t xml:space="preserve">Shanghai</w:t>
      </w:r>
    </w:p>
    <w:bookmarkStart w:id="30" w:name="Xc649eb7f6d82774f0cb8d74a8b9f3334ff8a3e1"/>
    <w:p>
      <w:pPr>
        <w:pStyle w:val="Heading1"/>
      </w:pPr>
      <w:r>
        <w:t xml:space="preserve">Project Report: Strategic Implementation of the Baker Operational Framework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rPr>
          <w:iCs/>
          <w:i/>
        </w:rPr>
        <w:t xml:space="preserve">Global Executive Board</w:t>
      </w:r>
      <w:r>
        <w:br/>
      </w:r>
      <w:r>
        <w:rPr>
          <w:bCs/>
          <w:b/>
        </w:rPr>
        <w:t xml:space="preserve">From:</w:t>
      </w:r>
      <w:r>
        <w:t xml:space="preserve"> </w:t>
      </w:r>
      <w:r>
        <w:rPr>
          <w:iCs/>
          <w:i/>
        </w:rPr>
        <w:t xml:space="preserve">Southeast Asia Regional Operations Team</w:t>
      </w:r>
      <w:r>
        <w:br/>
      </w:r>
    </w:p>
    <w:p>
      <w:pPr>
        <w:pStyle w:val="BodyText"/>
      </w:pPr>
      <w:r>
        <w:t xml:space="preserve">Status: In Progress / Phase II Deployment</w:t>
      </w:r>
    </w:p>
    <w:bookmarkStart w:id="20" w:name="executive-summary"/>
    <w:p>
      <w:pPr>
        <w:pStyle w:val="Heading2"/>
      </w:pPr>
      <w:r>
        <w:t xml:space="preserve">1. Executive Summary</w:t>
      </w:r>
    </w:p>
    <w:p>
      <w:pPr>
        <w:pStyle w:val="FirstParagraph"/>
      </w:pPr>
      <w:r>
        <w:t xml:space="preserve">This Project Report provides a comprehensive analysis of the deployment and operational strategy for the Baker initiative within the dynamic economic landscape of China Shanghai. As global markets shift towards more integrated supply chains and localized consumer engagement, the decision to anchor our primary operations in Baker has emerged as a critical strategic pivot. This document details how leveraging Shanghai’s unique position as a global financial hub accelerates the success of Baker, ensuring that all stakeholders understand the synergy between brand identity, geographic advantage, and market penetration.</w:t>
      </w:r>
    </w:p>
    <w:bookmarkEnd w:id="20"/>
    <w:bookmarkStart w:id="21" w:name="introduction-and-context"/>
    <w:p>
      <w:pPr>
        <w:pStyle w:val="Heading2"/>
      </w:pPr>
      <w:r>
        <w:t xml:space="preserve">2. Introduction and Context</w:t>
      </w:r>
    </w:p>
    <w:p>
      <w:pPr>
        <w:pStyle w:val="FirstParagraph"/>
      </w:pPr>
      <w:r>
        <w:t xml:space="preserve">The primary objective of this project is to establish Baker as a dominant player in the premium sector of China Shanghai. The name "Baker" signifies precision, craftsmanship, and reliability—values that are increasingly sought after by the discerning consumer base in Shanghai. However, success in this region requires more than just brand recognition; it demands a deep understanding of local regulations, cultural nuances, and logistical challenges.</w:t>
      </w:r>
    </w:p>
    <w:p>
      <w:pPr>
        <w:pStyle w:val="BodyText"/>
      </w:pPr>
      <w:r>
        <w:t xml:space="preserve">China Shanghai serves as the gateway to East Asia. By situating Baker here, we are not merely opening a branch; we are planting a flag in one of the world’s most competitive commercial environments. This report outlines the phased approach to integrating Baker into the daily fabric of Shanghai’s business and consumer life.</w:t>
      </w:r>
    </w:p>
    <w:bookmarkEnd w:id="21"/>
    <w:bookmarkStart w:id="22" w:name="Xee6d6344d9797fe3aa6950fe408e1a90d01c78c"/>
    <w:p>
      <w:pPr>
        <w:pStyle w:val="Heading2"/>
      </w:pPr>
      <w:r>
        <w:t xml:space="preserve">3. Market Analysis: The China Shanghai Advantage</w:t>
      </w:r>
    </w:p>
    <w:p>
      <w:pPr>
        <w:pStyle w:val="FirstParagraph"/>
      </w:pPr>
      <w:r>
        <w:t xml:space="preserve">The choice of location is pivotal to the Baker narrative. China Shanghai offers unparalleled access to high-net-worth individuals and a rapidly growing middle class with significant purchasing power. The following factors highlight why this specific locale is ideal for Baker:</w:t>
      </w:r>
    </w:p>
    <w:p>
      <w:pPr>
        <w:numPr>
          <w:ilvl w:val="0"/>
          <w:numId w:val="1001"/>
        </w:numPr>
        <w:pStyle w:val="Compact"/>
      </w:pPr>
      <w:r>
        <w:rPr>
          <w:bCs/>
          <w:b/>
        </w:rPr>
        <w:t xml:space="preserve">Economic Hub Status:</w:t>
      </w:r>
      <w:r>
        <w:t xml:space="preserve"> </w:t>
      </w:r>
      <w:r>
        <w:t xml:space="preserve">Shanghai remains the financial heart of China, attracting international talent and capital. For Baker, this means access to a robust network of partners and investors.</w:t>
      </w:r>
    </w:p>
    <w:p>
      <w:pPr>
        <w:numPr>
          <w:ilvl w:val="0"/>
          <w:numId w:val="1001"/>
        </w:numPr>
        <w:pStyle w:val="Compact"/>
      </w:pPr>
      <w:r>
        <w:rPr>
          <w:bCs/>
          <w:b/>
        </w:rPr>
        <w:t xml:space="preserve">Cultural Openness:</w:t>
      </w:r>
      <w:r>
        <w:t xml:space="preserve">The population in Shanghai is known for its cosmopolitan nature. Residents are more open to international brands and innovative concepts compared to other regions in China.</w:t>
      </w:r>
    </w:p>
    <w:p>
      <w:pPr>
        <w:numPr>
          <w:ilvl w:val="0"/>
          <w:numId w:val="1001"/>
        </w:numPr>
        <w:pStyle w:val="Compact"/>
      </w:pPr>
      <w:r>
        <w:rPr>
          <w:bCs/>
          <w:b/>
        </w:rPr>
        <w:t xml:space="preserve">Digital Integration:</w:t>
      </w:r>
      <w:r>
        <w:t xml:space="preserve"> </w:t>
      </w:r>
      <w:r>
        <w:t xml:space="preserve">The high penetration of digital payment systems and social media platforms (such as WeChat) allows Baker to engage with customers through highly targeted, data-driven marketing strategies.</w:t>
      </w:r>
    </w:p>
    <w:bookmarkEnd w:id="22"/>
    <w:bookmarkStart w:id="26" w:name="strategic-implementation-plan-for-baker"/>
    <w:p>
      <w:pPr>
        <w:pStyle w:val="Heading2"/>
      </w:pPr>
      <w:r>
        <w:t xml:space="preserve">4. Strategic Implementation Plan for Baker</w:t>
      </w:r>
    </w:p>
    <w:p>
      <w:pPr>
        <w:pStyle w:val="FirstParagraph"/>
      </w:pPr>
      <w:r>
        <w:t xml:space="preserve">To ensure the successful launch of Baker in China Shanghai, we have developed a three-phase strategy focusing on infrastructure, branding, and community engagement.</w:t>
      </w:r>
    </w:p>
    <w:bookmarkStart w:id="23" w:name="X389afd85c807d4adc584bc6f00a531107040b07"/>
    <w:p>
      <w:pPr>
        <w:pStyle w:val="Heading3"/>
      </w:pPr>
      <w:r>
        <w:t xml:space="preserve">Phase I: Infrastructure and Legal Compliance</w:t>
      </w:r>
    </w:p>
    <w:p>
      <w:pPr>
        <w:pStyle w:val="FirstParagraph"/>
      </w:pPr>
      <w:r>
        <w:t xml:space="preserve">The first phase involves securing physical locations in prime districts such as Jing’an and Huangpu. Simultaneously, legal teams are working to navigate the complex regulatory environment of China Shanghai. This includes adhering to local labor laws, zoning regulations, and import/export protocols relevant to Baker’s specific product lines.</w:t>
      </w:r>
    </w:p>
    <w:bookmarkEnd w:id="23"/>
    <w:bookmarkStart w:id="24" w:name="phase-ii-brand-localization"/>
    <w:p>
      <w:pPr>
        <w:pStyle w:val="Heading3"/>
      </w:pPr>
      <w:r>
        <w:t xml:space="preserve">Phase II: Brand Localization</w:t>
      </w:r>
    </w:p>
    <w:p>
      <w:pPr>
        <w:pStyle w:val="FirstParagraph"/>
      </w:pPr>
      <w:r>
        <w:t xml:space="preserve">Baker cannot simply transplant its Western identity; it must adapt. In China Shanghai, branding is a visual and experiential language. We are redesigning the Baker aesthetic to resonate with local tastes while maintaining core brand values. This includes partnerships with local artists and influencers who can authentically promote the Baker story to their followers.</w:t>
      </w:r>
    </w:p>
    <w:bookmarkEnd w:id="24"/>
    <w:bookmarkStart w:id="25" w:name="phase-iii-supply-chain-optimization"/>
    <w:p>
      <w:pPr>
        <w:pStyle w:val="Heading3"/>
      </w:pPr>
      <w:r>
        <w:t xml:space="preserve">Phase III: Supply Chain Optimization</w:t>
      </w:r>
    </w:p>
    <w:p>
      <w:pPr>
        <w:pStyle w:val="FirstParagraph"/>
      </w:pPr>
      <w:r>
        <w:t xml:space="preserve">A critical component of Baker’s success in Shanghai is efficiency. We are establishing a localized supply chain that minimizes lead times and reduces carbon footprint. By sourcing raw materials within the Yangtze River Delta region, Baker can offer fresher products and faster delivery, directly competing with local incumbents.</w:t>
      </w:r>
    </w:p>
    <w:bookmarkEnd w:id="25"/>
    <w:bookmarkEnd w:id="26"/>
    <w:bookmarkStart w:id="27" w:name="X8c485bf2398b5564c91d72d123e110ce24f126e"/>
    <w:p>
      <w:pPr>
        <w:pStyle w:val="Heading2"/>
      </w:pPr>
      <w:r>
        <w:t xml:space="preserve">5. Operational Challenges and Mitigation Strategies</w:t>
      </w:r>
    </w:p>
    <w:p>
      <w:pPr>
        <w:pStyle w:val="FirstParagraph"/>
      </w:pPr>
      <w:r>
        <w:t xml:space="preserve">While the potential is vast, operating Baker in China Shanghai presents distinct challenges. These include intense competition from established local brands and rapid shifts in consumer trends.</w:t>
      </w:r>
    </w:p>
    <w:p>
      <w:pPr>
        <w:numPr>
          <w:ilvl w:val="0"/>
          <w:numId w:val="1002"/>
        </w:numPr>
        <w:pStyle w:val="Compact"/>
      </w:pPr>
      <w:r>
        <w:rPr>
          <w:bCs/>
          <w:b/>
        </w:rPr>
        <w:t xml:space="preserve">Challenge: Cultural Misalignment</w:t>
      </w:r>
      <w:r>
        <w:t xml:space="preserve">Mitigation: We have hired a diverse team of local marketing experts who act as cultural bridges, ensuring that all Baker communications are culturally sensitive and effective.</w:t>
      </w:r>
    </w:p>
    <w:p>
      <w:pPr>
        <w:numPr>
          <w:ilvl w:val="0"/>
          <w:numId w:val="1002"/>
        </w:numPr>
        <w:pStyle w:val="Compact"/>
      </w:pPr>
      <w:r>
        <w:rPr>
          <w:bCs/>
          <w:b/>
        </w:rPr>
        <w:t xml:space="preserve">Challenge: Regulatory Changes</w:t>
      </w:r>
      <w:r>
        <w:t xml:space="preserve">Mitigation: Continuous monitoring of policy updates by a dedicated compliance officer ensures that Baker remains agile and compliant at all times.</w:t>
      </w:r>
    </w:p>
    <w:bookmarkEnd w:id="27"/>
    <w:bookmarkStart w:id="28" w:name="financial-projections-and-roi"/>
    <w:p>
      <w:pPr>
        <w:pStyle w:val="Heading2"/>
      </w:pPr>
      <w:r>
        <w:t xml:space="preserve">6. Financial Projections and ROI</w:t>
      </w:r>
    </w:p>
    <w:p>
      <w:pPr>
        <w:pStyle w:val="FirstParagraph"/>
      </w:pPr>
      <w:r>
        <w:t xml:space="preserve">Preliminary financial modeling suggests that Baker will achieve break-even within 18 months of full operation in China Shanghai. The high initial investment is justified by the projected long-term market share gains. Revenue streams are diversified across retail, wholesale, and digital subscriptions, providing resilience against market volatility.</w:t>
      </w:r>
    </w:p>
    <w:bookmarkEnd w:id="28"/>
    <w:bookmarkStart w:id="29" w:name="conclusion"/>
    <w:p>
      <w:pPr>
        <w:pStyle w:val="Heading2"/>
      </w:pPr>
      <w:r>
        <w:t xml:space="preserve">7. Conclusion</w:t>
      </w:r>
    </w:p>
    <w:p>
      <w:pPr>
        <w:pStyle w:val="FirstParagraph"/>
      </w:pPr>
      <w:r>
        <w:t xml:space="preserve">In conclusion, the deployment of Baker in China Shanghai represents a bold and calculated step towards global expansion. By respecting the local context while asserting the unique value proposition of Baker, we are poised to create a sustainable and profitable enterprise. This Project Report serves as both a blueprint for execution and a commitment to excellence. As we move forward, continuous feedback loops from our teams in China Shanghai will be essential to refine the Baker approach.</w:t>
      </w:r>
    </w:p>
    <w:p>
      <w:pPr>
        <w:pStyle w:val="BodyText"/>
      </w:pPr>
      <w:r>
        <w:rPr>
          <w:bCs/>
          <w:b/>
        </w:rPr>
        <w:t xml:space="preserve">Next Steps:</w:t>
      </w:r>
    </w:p>
    <w:p>
      <w:pPr>
        <w:numPr>
          <w:ilvl w:val="0"/>
          <w:numId w:val="1003"/>
        </w:numPr>
        <w:pStyle w:val="Compact"/>
      </w:pPr>
      <w:r>
        <w:t xml:space="preserve">Finalize lease agreements for flagship stores in Shanghai by Q1 2024.</w:t>
      </w:r>
    </w:p>
    <w:p>
      <w:pPr>
        <w:numPr>
          <w:ilvl w:val="0"/>
          <w:numId w:val="1003"/>
        </w:numPr>
        <w:pStyle w:val="Compact"/>
      </w:pPr>
      <w:r>
        <w:t xml:space="preserve">Launch digital marketing campaign for Baker across WeChat and Xiaohongshu.</w:t>
      </w:r>
    </w:p>
    <w:p>
      <w:pPr>
        <w:numPr>
          <w:ilvl w:val="0"/>
          <w:numId w:val="1003"/>
        </w:numPr>
        <w:pStyle w:val="Compact"/>
      </w:pPr>
      <w:r>
        <w:t xml:space="preserve">Conduct quarterly reviews of operational metrics specific to the China Shanghai branch.</w:t>
      </w:r>
    </w:p>
    <w:p>
      <w:pPr>
        <w:pStyle w:val="FirstParagraph"/>
      </w:pPr>
      <w:r>
        <w:rPr>
          <w:iCs/>
          <w:i/>
        </w:rPr>
        <w:t xml:space="preserve">This document is confidential and intended solely for internal use by stakeholders involved in the Baker Project Report regarding operations in China Shanghai.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China Shanghai</dc:title>
  <dc:creator/>
  <dc:language>en</dc:language>
  <cp:keywords/>
  <dcterms:created xsi:type="dcterms:W3CDTF">2026-07-29T08:31:14Z</dcterms:created>
  <dcterms:modified xsi:type="dcterms:W3CDTF">2026-07-29T08:31:14Z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