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Colombia,</w:t>
      </w:r>
      <w:r>
        <w:t xml:space="preserve"> </w:t>
      </w:r>
      <w:r>
        <w:t xml:space="preserve">Bogotá</w:t>
      </w:r>
    </w:p>
    <w:bookmarkStart w:id="30" w:name="X9baa9b8f11abc5eb66d13a61feba21ca3c34c60"/>
    <w:p>
      <w:pPr>
        <w:pStyle w:val="Heading1"/>
      </w:pPr>
      <w:r>
        <w:t xml:space="preserve">Project Report: Baker Initiative in Colombia, Bogotá</w:t>
      </w:r>
    </w:p>
    <w:p>
      <w:pPr>
        <w:pStyle w:val="FirstParagraph"/>
      </w:pPr>
      <w:r>
        <w:rPr>
          <w:bCs/>
          <w:b/>
        </w:rPr>
        <w:t xml:space="preserve">Date:</w:t>
      </w:r>
      <w:r>
        <w:t xml:space="preserve"> </w:t>
      </w:r>
      <w:r>
        <w:t xml:space="preserve">October 26, 2023</w:t>
      </w:r>
      <w:r>
        <w:br/>
      </w:r>
      <w:r>
        <w:rPr>
          <w:bCs/>
          <w:b/>
        </w:rPr>
        <w:t xml:space="preserve">To:</w:t>
      </w:r>
      <w:r>
        <w:br/>
      </w:r>
    </w:p>
    <w:p>
      <w:pPr>
        <w:pStyle w:val="BodyText"/>
      </w:pPr>
      <w:r>
        <w:t xml:space="preserve">Bogotá Municipal Development Council and Private Stakeholders</w:t>
      </w:r>
    </w:p>
    <w:p>
      <w:pPr>
        <w:pStyle w:val="BodyText"/>
      </w:pPr>
      <w:r>
        <w:rPr>
          <w:bCs/>
          <w:b/>
        </w:rPr>
        <w:t xml:space="preserve">From:</w:t>
      </w:r>
      <w:r>
        <w:t xml:space="preserve"> </w:t>
      </w:r>
      <w:r>
        <w:t xml:space="preserve">Strategic Planning Committee</w:t>
      </w:r>
    </w:p>
    <w:bookmarkStart w:id="20" w:name="purpose-of-this-project-report"/>
    <w:p>
      <w:pPr>
        <w:pStyle w:val="Heading3"/>
      </w:pPr>
      <w:r>
        <w:t xml:space="preserve">Purpose of This Project Report</w:t>
      </w:r>
    </w:p>
    <w:bookmarkEnd w:id="20"/>
    <w:p>
      <w:pPr>
        <w:pStyle w:val="FirstParagraph"/>
      </w:pPr>
      <w:r>
        <w:t xml:space="preserve">This project report serves as a comprehensive analysis of the proposed "Baker" initiative within the dynamic economic landscape of Colombia, Bogotá.</w:t>
      </w:r>
    </w:p>
    <w:p>
      <w:pPr>
        <w:pStyle w:val="BodyText"/>
      </w:pPr>
      <w:r>
        <w:br/>
      </w:r>
    </w:p>
    <w:p>
      <w:pPr>
        <w:pStyle w:val="BodyText"/>
      </w:pPr>
      <w:r>
        <w:t xml:space="preserve">Bogotá, as the capital and largest city of Colombia, represents a critical hub for cultural exchange and culinary innovation. The term "Baker," in this specific context, is not merely a reference to an individual profession but symbolizes a broader industrial and artisanal framework focused on bread production, pastry arts, and localized food supply chain optimization. As the global market shifts toward sustainable sourcing and hyper-local consumption models, the integration of modern baking technologies with traditional Colombian tastes offers a unique opportunity for economic growth in Bogotá.</w:t>
      </w:r>
    </w:p>
    <w:p>
      <w:pPr>
        <w:pStyle w:val="BodyText"/>
      </w:pPr>
      <w:r>
        <w:br/>
      </w:r>
    </w:p>
    <w:p>
      <w:pPr>
        <w:pStyle w:val="BodyText"/>
      </w:pPr>
      <w:r>
        <w:t xml:space="preserve">The objective of this report is to outline the strategic implementation of Baker-centric enterprises across various districts in Colombia, Bogotá. It examines market demand, logistical requirements, cultural adaptations required for successful product placement, and the socio-economic impact of establishing these facilities within one of South America's most vibrant metropolitan areas.</w:t>
      </w:r>
    </w:p>
    <w:bookmarkStart w:id="21" w:name="X07442cdb8a354239225a099c66fc09e057c40b3"/>
    <w:p>
      <w:pPr>
        <w:pStyle w:val="Heading2"/>
      </w:pPr>
      <w:r>
        <w:t xml:space="preserve">Market Analysis: The Context of Colombia Bogotá</w:t>
      </w:r>
    </w:p>
    <w:p>
      <w:pPr>
        <w:pStyle w:val="FirstParagraph"/>
      </w:pPr>
      <w:r>
        <w:br/>
      </w:r>
    </w:p>
    <w:p>
      <w:pPr>
        <w:pStyle w:val="BodyText"/>
      </w:pPr>
      <w:r>
        <w:t xml:space="preserve">Bogotá is a city of nearly eight million inhabitants, characterized by a rapidly growing middle class and an increasing preference for high-quality artisanal foods. In recent years, the gastronomic scene in Colombia has gained international recognition. However, the local production of baked goods often struggles with consistency and supply chain inefficiencies.</w:t>
      </w:r>
    </w:p>
    <w:p>
      <w:pPr>
        <w:pStyle w:val="BodyText"/>
      </w:pPr>
      <w:r>
        <w:br/>
      </w:r>
    </w:p>
    <w:p>
      <w:pPr>
        <w:pStyle w:val="BodyText"/>
      </w:pPr>
      <w:r>
        <w:t xml:space="preserve">By focusing on "Baker" operations specifically tailored to the tastes of Bogotá, we can address several key market gaps. The Colombian palate favors distinct flavors such as cheese (queso campesino), fruit infusions like lulo and maracuyá, and traditional grains such as maize and potatoes. A Baker initiative that incorporates these ingredients into standard breads and pastries will likely see higher adoption rates compared to generic international offerings.</w:t>
      </w:r>
    </w:p>
    <w:p>
      <w:pPr>
        <w:pStyle w:val="BodyText"/>
      </w:pPr>
      <w:r>
        <w:br/>
      </w:r>
    </w:p>
    <w:p>
      <w:pPr>
        <w:pStyle w:val="BodyText"/>
      </w:pPr>
      <w:r>
        <w:t xml:space="preserve">Furthermore, the competition in Colombia Bogotá is fragmented. While multinational corporations dominate the mass-market segment, there is a significant void for mid-tier premium products that bridge the gap between low-cost industrial bread and expensive boutique patisseries. This report identifies this "middle market" as the primary target audience for our Baker projects.</w:t>
      </w:r>
    </w:p>
    <w:bookmarkEnd w:id="21"/>
    <w:bookmarkStart w:id="22" w:name="Xde1c2939ce6c08d5f82b4dc1b12b1d51b70a636"/>
    <w:p>
      <w:pPr>
        <w:pStyle w:val="Heading2"/>
      </w:pPr>
      <w:r>
        <w:t xml:space="preserve">Operational Strategy and Logistics in Colombia Bogotá</w:t>
      </w:r>
    </w:p>
    <w:p>
      <w:pPr>
        <w:pStyle w:val="FirstParagraph"/>
      </w:pPr>
      <w:r>
        <w:br/>
      </w:r>
    </w:p>
    <w:p>
      <w:pPr>
        <w:pStyle w:val="BodyText"/>
      </w:pPr>
      <w:r>
        <w:t xml:space="preserve">The operational success of any Baker facility in Bogotá depends heavily on understanding local logistics. Colombia's topography presents unique challenges, but the capital city itself is relatively flat compared to other regions, facilitating efficient distribution networks.</w:t>
      </w:r>
    </w:p>
    <w:p>
      <w:pPr>
        <w:pStyle w:val="BodyText"/>
      </w:pPr>
      <w:r>
        <w:br/>
      </w:r>
    </w:p>
    <w:p>
      <w:pPr>
        <w:pStyle w:val="BodyText"/>
      </w:pPr>
      <w:r>
        <w:t xml:space="preserve">To ensure the viability of this Project Report's proposed framework, we must prioritize three logistical pillars:</w:t>
      </w:r>
    </w:p>
    <w:p>
      <w:pPr>
        <w:numPr>
          <w:ilvl w:val="0"/>
          <w:numId w:val="1001"/>
        </w:numPr>
        <w:pStyle w:val="Compact"/>
      </w:pPr>
      <w:r>
        <w:rPr>
          <w:bCs/>
          <w:b/>
        </w:rPr>
        <w:t xml:space="preserve">Sourcing Local Ingredients:</w:t>
      </w:r>
      <w:r>
        <w:t xml:space="preserve"> </w:t>
      </w:r>
      <w:r>
        <w:t xml:space="preserve">Establish partnerships with farmers in the Sabana de Bogotá region for wheat alternatives, dairy products, and fruits. This reduces carbon footprint and supports local agriculture.</w:t>
      </w:r>
    </w:p>
    <w:p>
      <w:pPr>
        <w:numPr>
          <w:ilvl w:val="0"/>
          <w:numId w:val="1001"/>
        </w:numPr>
        <w:pStyle w:val="Compact"/>
      </w:pPr>
      <w:r>
        <w:rPr>
          <w:bCs/>
          <w:b/>
        </w:rPr>
        <w:t xml:space="preserve">Distribution Networks:</w:t>
      </w:r>
    </w:p>
    <w:p>
      <w:pPr>
        <w:numPr>
          <w:ilvl w:val="0"/>
          <w:numId w:val="1000"/>
        </w:numPr>
        <w:pStyle w:val="Compact"/>
      </w:pPr>
      <w:r>
        <w:t xml:space="preserve">Bogotá has a robust public transport system (TransMilenio) but also significant traffic congestion. Baker facilities should be strategically located on the periphery of the city to allow for early morning deliveries that avoid peak traffic hours, ensuring freshness upon arrival at retail partners.</w:t>
      </w:r>
    </w:p>
    <w:p>
      <w:pPr>
        <w:numPr>
          <w:ilvl w:val="0"/>
          <w:numId w:val="1001"/>
        </w:numPr>
        <w:pStyle w:val="Compact"/>
      </w:pPr>
      <w:r>
        <w:rPr>
          <w:bCs/>
          <w:b/>
        </w:rPr>
        <w:t xml:space="preserve">Tech Integration:</w:t>
      </w:r>
    </w:p>
    <w:p>
      <w:pPr>
        <w:numPr>
          <w:ilvl w:val="0"/>
          <w:numId w:val="1000"/>
        </w:numPr>
        <w:pStyle w:val="Compact"/>
      </w:pPr>
      <w:r>
        <w:t xml:space="preserve">Implementing AI-driven inventory management systems specific to perishable goods will reduce waste. Given the high humidity in Bogotá, climate-controlled storage solutions are non-negotiable for maintaining the quality standards expected of a premium Baker brand.</w:t>
      </w:r>
    </w:p>
    <w:bookmarkEnd w:id="22"/>
    <w:bookmarkStart w:id="23" w:name="Xe029727f0c9416aa128714c452d8e2ca8bc705f"/>
    <w:p>
      <w:pPr>
        <w:pStyle w:val="Heading2"/>
      </w:pPr>
      <w:r>
        <w:t xml:space="preserve">Cultural Adaptation and Product Localization</w:t>
      </w:r>
    </w:p>
    <w:p>
      <w:pPr>
        <w:pStyle w:val="FirstParagraph"/>
      </w:pPr>
      <w:r>
        <w:br/>
      </w:r>
    </w:p>
    <w:p>
      <w:pPr>
        <w:pStyle w:val="BodyText"/>
      </w:pPr>
      <w:r>
        <w:t xml:space="preserve">A critical component of this project report is the adaptation of standard baking techniques to Colombian tastes. A "one-size-fits-all" approach rarely succeeds in international markets. Therefore, the Baker concept must be localized.</w:t>
      </w:r>
    </w:p>
    <w:p>
      <w:pPr>
        <w:pStyle w:val="BodyText"/>
      </w:pPr>
      <w:r>
        <w:br/>
      </w:r>
    </w:p>
    <w:p>
      <w:pPr>
        <w:pStyle w:val="BodyText"/>
      </w:pPr>
      <w:r>
        <w:t xml:space="preserve">For instance, traditional sourdough breads can be infused with Andean herbs like muña or chía seeds, which are native to the region and gaining popularity in global health markets. Similarly, pastry offerings should include variations of "pan de bono" (cheese bread) using modern fermentation techniques to achieve a lighter texture without losing the authentic flavor profile.</w:t>
      </w:r>
    </w:p>
    <w:p>
      <w:pPr>
        <w:pStyle w:val="BodyText"/>
      </w:pPr>
      <w:r>
        <w:br/>
      </w:r>
    </w:p>
    <w:p>
      <w:pPr>
        <w:pStyle w:val="BodyText"/>
      </w:pPr>
      <w:r>
        <w:t xml:space="preserve">Marketing strategies must also reflect the cultural nuances of Colombia Bogotá. The social aspect of consuming baked goods is strong in Colombian culture; bakeries are often places for community gathering and socializing. Therefore, physical locations should be designed not just as retail outlets but as communal spaces, reinforcing the brand's integration into the daily life of Bogotá residents.</w:t>
      </w:r>
    </w:p>
    <w:bookmarkEnd w:id="23"/>
    <w:bookmarkStart w:id="24" w:name="socio-economic-impact-and-sustainability"/>
    <w:p>
      <w:pPr>
        <w:pStyle w:val="Heading2"/>
      </w:pPr>
      <w:r>
        <w:t xml:space="preserve">Socio-Economic Impact and Sustainability</w:t>
      </w:r>
    </w:p>
    <w:p>
      <w:pPr>
        <w:pStyle w:val="FirstParagraph"/>
      </w:pPr>
      <w:r>
        <w:br/>
      </w:r>
    </w:p>
    <w:p>
      <w:pPr>
        <w:pStyle w:val="BodyText"/>
      </w:pPr>
      <w:r>
        <w:t xml:space="preserve">This project report emphasizes that sustainability is not just an environmental concern but a social imperative. In Colombia, agricultural labor rights and fair trade practices are increasingly important to consumers.</w:t>
      </w:r>
    </w:p>
    <w:p>
      <w:pPr>
        <w:pStyle w:val="BodyText"/>
      </w:pPr>
      <w:r>
        <w:br/>
      </w:r>
    </w:p>
    <w:p>
      <w:pPr>
        <w:pStyle w:val="BodyText"/>
      </w:pPr>
      <w:r>
        <w:t xml:space="preserve">By implementing fair wage structures for local bakers and suppliers, the Baker initiative contributes positively to the socio-economic fabric of Bogotá. Training programs can be established to upskill local workers in modern baking techniques, creating a talent pipeline that benefits the wider food industry in Colombia.</w:t>
      </w:r>
    </w:p>
    <w:p>
      <w:pPr>
        <w:pStyle w:val="BodyText"/>
      </w:pPr>
      <w:r>
        <w:br/>
      </w:r>
    </w:p>
    <w:p>
      <w:pPr>
        <w:pStyle w:val="BodyText"/>
      </w:pPr>
      <w:r>
        <w:t xml:space="preserve">Environmentally, the project commits to zero-waste initiatives where possible. By-products such as stale bread can be repurposed into croutons or bird feed, and organic waste can be composted for use in local partner farms. This circular economy model aligns with Bogotá's broader municipal goals for sustainability and waste reduction.</w:t>
      </w:r>
    </w:p>
    <w:bookmarkEnd w:id="24"/>
    <w:bookmarkStart w:id="25" w:name="risk-assessment"/>
    <w:p>
      <w:pPr>
        <w:pStyle w:val="Heading2"/>
      </w:pPr>
      <w:r>
        <w:t xml:space="preserve">Risk Assessment</w:t>
      </w:r>
    </w:p>
    <w:p>
      <w:pPr>
        <w:pStyle w:val="FirstParagraph"/>
      </w:pPr>
      <w:r>
        <w:br/>
      </w:r>
    </w:p>
    <w:p>
      <w:pPr>
        <w:pStyle w:val="BodyText"/>
      </w:pPr>
      <w:r>
        <w:t xml:space="preserve">The execution of this Baker project in Colombia, Bogotá is not without risks. Key challenges include:</w:t>
      </w:r>
    </w:p>
    <w:p>
      <w:pPr>
        <w:numPr>
          <w:ilvl w:val="0"/>
          <w:numId w:val="1002"/>
        </w:numPr>
        <w:pStyle w:val="Compact"/>
      </w:pPr>
      <w:r>
        <w:rPr>
          <w:bCs/>
          <w:b/>
        </w:rPr>
        <w:t xml:space="preserve">Economic Volatility:</w:t>
      </w:r>
      <w:r>
        <w:t xml:space="preserve"> </w:t>
      </w:r>
      <w:r>
        <w:t xml:space="preserve">Inflation rates in Colombia can affect purchasing power and input costs.</w:t>
      </w:r>
    </w:p>
    <w:p>
      <w:pPr>
        <w:numPr>
          <w:ilvl w:val="0"/>
          <w:numId w:val="1002"/>
        </w:numPr>
        <w:pStyle w:val="Compact"/>
      </w:pPr>
      <w:r>
        <w:rPr>
          <w:bCs/>
          <w:b/>
        </w:rPr>
        <w:t xml:space="preserve">Supply Chain Disruptions:</w:t>
      </w:r>
    </w:p>
    <w:p>
      <w:pPr>
        <w:numPr>
          <w:ilvl w:val="0"/>
          <w:numId w:val="1000"/>
        </w:numPr>
        <w:pStyle w:val="Compact"/>
      </w:pPr>
      <w:r>
        <w:t xml:space="preserve">Potential delays in importing specialized baking equipment due to customs regulations.</w:t>
      </w:r>
    </w:p>
    <w:p>
      <w:pPr>
        <w:numPr>
          <w:ilvl w:val="0"/>
          <w:numId w:val="1002"/>
        </w:numPr>
        <w:pStyle w:val="Compact"/>
      </w:pPr>
      <w:r>
        <w:t xml:space="preserve">Competition:</w:t>
      </w:r>
    </w:p>
    <w:p>
      <w:pPr>
        <w:numPr>
          <w:ilvl w:val="0"/>
          <w:numId w:val="1000"/>
        </w:numPr>
        <w:pStyle w:val="Compact"/>
      </w:pPr>
      <w:r>
        <w:t xml:space="preserve">The presence of established local bakeries with strong community loyalty requires aggressive but respectful marketing strategies.</w:t>
      </w:r>
    </w:p>
    <w:bookmarkEnd w:id="25"/>
    <w:bookmarkStart w:id="26" w:name="mitigation-strategies"/>
    <w:p>
      <w:pPr>
        <w:pStyle w:val="Heading2"/>
      </w:pPr>
      <w:r>
        <w:t xml:space="preserve">Mitigation Strategies</w:t>
      </w:r>
    </w:p>
    <w:p>
      <w:pPr>
        <w:pStyle w:val="FirstParagraph"/>
      </w:pPr>
      <w:r>
        <w:br/>
      </w:r>
    </w:p>
    <w:p>
      <w:pPr>
        <w:pStyle w:val="BodyText"/>
      </w:pPr>
      <w:r>
        <w:t xml:space="preserve">To mitigate these risks, the project will utilize dynamic pricing models and maintain a diversified supplier base. Additionally, legal counsel specializing in Colombian commercial law will be retained to navigate regulatory requirements efficiently.</w:t>
      </w:r>
    </w:p>
    <w:bookmarkEnd w:id="26"/>
    <w:bookmarkStart w:id="27" w:name="conclusion"/>
    <w:p>
      <w:pPr>
        <w:pStyle w:val="Heading2"/>
      </w:pPr>
      <w:r>
        <w:t xml:space="preserve">Conclusion</w:t>
      </w:r>
    </w:p>
    <w:p>
      <w:pPr>
        <w:pStyle w:val="FirstParagraph"/>
      </w:pPr>
      <w:r>
        <w:br/>
      </w:r>
    </w:p>
    <w:p>
      <w:pPr>
        <w:pStyle w:val="BodyText"/>
      </w:pPr>
      <w:r>
        <w:t xml:space="preserve">This Project Report outlines a robust framework for establishing a successful Baker initiative in Colombia, Bogotá. By leveraging local ingredients, respecting cultural traditions, and implementing modern logistical strategies, the project aims to set a new standard for quality and sustainability in the region.</w:t>
      </w:r>
    </w:p>
    <w:p>
      <w:pPr>
        <w:pStyle w:val="BodyText"/>
      </w:pPr>
      <w:r>
        <w:br/>
      </w:r>
    </w:p>
    <w:p>
      <w:pPr>
        <w:pStyle w:val="BodyText"/>
      </w:pPr>
      <w:r>
        <w:t xml:space="preserve">The convergence of global baking trends with Colombian heritage presents an untapped market potential. With careful execution and community engagement, this initiative will not only achieve financial profitability but also contribute significantly to the cultural and economic vitality of Bogotá.</w:t>
      </w:r>
    </w:p>
    <w:bookmarkEnd w:id="27"/>
    <w:bookmarkStart w:id="28" w:name="recommendations"/>
    <w:p>
      <w:pPr>
        <w:pStyle w:val="Heading2"/>
      </w:pPr>
      <w:r>
        <w:t xml:space="preserve">Recommendations</w:t>
      </w:r>
    </w:p>
    <w:p>
      <w:pPr>
        <w:pStyle w:val="FirstParagraph"/>
      </w:pPr>
      <w:r>
        <w:br/>
      </w:r>
    </w:p>
    <w:p>
      <w:pPr>
        <w:pStyle w:val="BodyText"/>
      </w:pPr>
      <w:r>
        <w:t xml:space="preserve">We recommend immediate action on the following fronts:</w:t>
      </w:r>
    </w:p>
    <w:p>
      <w:pPr>
        <w:numPr>
          <w:ilvl w:val="0"/>
          <w:numId w:val="1003"/>
        </w:numPr>
        <w:pStyle w:val="Compact"/>
      </w:pPr>
      <w:r>
        <w:rPr>
          <w:bCs/>
          <w:b/>
        </w:rPr>
        <w:t xml:space="preserve">Pilot Phase:</w:t>
      </w:r>
    </w:p>
    <w:p>
      <w:pPr>
        <w:numPr>
          <w:ilvl w:val="0"/>
          <w:numId w:val="1000"/>
        </w:numPr>
        <w:pStyle w:val="Compact"/>
      </w:pPr>
      <w:r>
        <w:t xml:space="preserve">Launch a single flagship Baker store in the Chapinero district to test market response and refine operational workflows.</w:t>
      </w:r>
    </w:p>
    <w:p>
      <w:pPr>
        <w:numPr>
          <w:ilvl w:val="0"/>
          <w:numId w:val="1003"/>
        </w:numPr>
        <w:pStyle w:val="Compact"/>
      </w:pPr>
      <w:r>
        <w:rPr>
          <w:bCs/>
          <w:b/>
        </w:rPr>
        <w:t xml:space="preserve">Supplier Contracts:</w:t>
      </w:r>
    </w:p>
    <w:p>
      <w:pPr>
        <w:numPr>
          <w:ilvl w:val="0"/>
          <w:numId w:val="1000"/>
        </w:numPr>
        <w:pStyle w:val="Compact"/>
      </w:pPr>
      <w:r>
        <w:t xml:space="preserve">Negotiate long-term agreements with local agricultural cooperatives to secure stable pricing for raw materials.</w:t>
      </w:r>
    </w:p>
    <w:p>
      <w:pPr>
        <w:numPr>
          <w:ilvl w:val="0"/>
          <w:numId w:val="1003"/>
        </w:numPr>
        <w:pStyle w:val="Compact"/>
      </w:pPr>
      <w:r>
        <w:t xml:space="preserve">Hiring and Training:</w:t>
      </w:r>
    </w:p>
    <w:p>
      <w:pPr>
        <w:numPr>
          <w:ilvl w:val="0"/>
          <w:numId w:val="1000"/>
        </w:numPr>
        <w:pStyle w:val="Compact"/>
      </w:pPr>
      <w:r>
        <w:t xml:space="preserve">Begin recruitment of head bakers with experience in both artisanal and industrial settings to ensure a blend of creativity and efficiency.</w:t>
      </w:r>
    </w:p>
    <w:bookmarkEnd w:id="28"/>
    <w:bookmarkStart w:id="29" w:name="final-note"/>
    <w:p>
      <w:pPr>
        <w:pStyle w:val="Heading2"/>
      </w:pPr>
      <w:r>
        <w:t xml:space="preserve">Final Note</w:t>
      </w:r>
    </w:p>
    <w:p>
      <w:pPr>
        <w:pStyle w:val="FirstParagraph"/>
      </w:pPr>
      <w:r>
        <w:br/>
      </w:r>
    </w:p>
    <w:p>
      <w:pPr>
        <w:pStyle w:val="BodyText"/>
      </w:pPr>
      <w:r>
        <w:t xml:space="preserve">The success of the Baker project hinges on its ability to adapt continuously to the evolving tastes of Bogotá's consumers while maintaining strict adherence to quality and ethical standards. This Project Report serves as the foundational document guiding these efforts toward a successful launch in Colombia, Bogotá.</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Colombia, Bogotá</dc:title>
  <dc:creator/>
  <dc:language>en</dc:language>
  <cp:keywords/>
  <dcterms:created xsi:type="dcterms:W3CDTF">2026-07-29T18:58:16Z</dcterms:created>
  <dcterms:modified xsi:type="dcterms:W3CDTF">2026-07-29T18:58:16Z</dcterms:modified>
</cp:coreProperties>
</file>

<file path=docProps/custom.xml><?xml version="1.0" encoding="utf-8"?>
<Properties xmlns="http://schemas.openxmlformats.org/officeDocument/2006/custom-properties" xmlns:vt="http://schemas.openxmlformats.org/officeDocument/2006/docPropsVTypes"/>
</file>