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the-baker-project-report"/>
    <w:p>
      <w:pPr>
        <w:pStyle w:val="Heading1"/>
      </w:pPr>
      <w:r>
        <w:t xml:space="preserve">The Baker 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Senior Management Board &amp; Stakeholders</w:t>
      </w:r>
    </w:p>
    <w:p>
      <w:pPr>
        <w:pStyle w:val="BodyText"/>
      </w:pPr>
      <w:r>
        <w:t xml:space="preserve">P: Operations Strategy Team</w:t>
      </w:r>
      <w:r>
        <w:br/>
      </w:r>
      <w:r>
        <w:rPr>
          <w:bCs/>
          <w:b/>
        </w:rPr>
        <w:t xml:space="preserve">Purpose of the Document</w:t>
      </w:r>
    </w:p>
    <w:bookmarkEnd w:id="20"/>
    <w:bookmarkStart w:id="32" w:name="the-baker-project-report-1"/>
    <w:p>
      <w:pPr>
        <w:pStyle w:val="Heading1"/>
      </w:pPr>
      <w:r>
        <w:t xml:space="preserve">The Baker Project Report</w:t>
      </w:r>
    </w:p>
    <w:p>
      <w:pPr>
        <w:pStyle w:val="FirstParagraph"/>
      </w:pPr>
      <w:r>
        <w:rPr>
          <w:bCs/>
          <w:b/>
        </w:rPr>
        <w:t xml:space="preserve">Date:</w:t>
      </w:r>
      <w:r>
        <w:t xml:space="preserve"> </w:t>
      </w:r>
      <w:r>
        <w:t xml:space="preserve">October 26, 2023</w:t>
      </w:r>
      <w:r>
        <w:br/>
      </w:r>
      <w:r>
        <w:br/>
      </w:r>
      <w:r>
        <w:rPr>
          <w:bCs/>
          <w:b/>
        </w:rPr>
        <w:t xml:space="preserve">To:</w:t>
      </w:r>
      <w:r>
        <w:t xml:space="preserve"> </w:t>
      </w:r>
      <w:r>
        <w:t xml:space="preserve">Senior Management Board &amp; Stakeholders</w:t>
      </w:r>
      <w:r>
        <w:br/>
      </w:r>
      <w:r>
        <w:br/>
      </w:r>
    </w:p>
    <w:p>
      <w:pPr>
        <w:pStyle w:val="BodyText"/>
      </w:pPr>
      <w:r>
        <w:rPr>
          <w:bCs/>
          <w:b/>
        </w:rPr>
        <w:t xml:space="preserve">From:</w:t>
      </w:r>
    </w:p>
    <w:p>
      <w:pPr>
        <w:pStyle w:val="BodyText"/>
      </w:pPr>
      <w:r>
        <w:t xml:space="preserve">OOperations Strategy Team</w:t>
      </w:r>
      <w:r>
        <w:br/>
      </w:r>
    </w:p>
    <w:p>
      <w:pPr>
        <w:pStyle w:val="BodyText"/>
      </w:pPr>
      <w:r>
        <w:t xml:space="preserve">Purpose of the Document</w:t>
      </w:r>
    </w:p>
    <w:p>
      <w:pPr>
        <w:pStyle w:val="BodyText"/>
      </w:pPr>
      <w:r>
        <w:t xml:space="preserve">The purpose of this comprehensive Project Report is to outline the strategic, operational, and logistical framework required for the establishment and successful integration of a new artisanal bakery unit within our expanding portfolio. Specifically, this document focuses on the deployment in</w:t>
      </w:r>
      <w:r>
        <w:t xml:space="preserve"> </w:t>
      </w:r>
      <w:r>
        <w:rPr>
          <w:bCs/>
          <w:b/>
        </w:rPr>
        <w:t xml:space="preserve">Germany Frankfurt</w:t>
      </w:r>
      <w:r>
        <w:t xml:space="preserve">, a city that serves as both Europe's financial hub and a culturally diverse culinary landscape. This report details how our flagship brand, known globally as</w:t>
      </w:r>
      <w:r>
        <w:t xml:space="preserve"> </w:t>
      </w:r>
      <w:r>
        <w:rPr>
          <w:bCs/>
          <w:b/>
        </w:rPr>
        <w:t xml:space="preserve">Baker</w:t>
      </w:r>
      <w:r>
        <w:t xml:space="preserve">, will adapt its core identity to meet the rigorous standards, high expectations of local consumers in Frankfurt, Germany. The objective is to achieve market penetration within the first twelve months while maintaining operational excellence and brand integrity.</w:t>
      </w:r>
    </w:p>
    <w:bookmarkStart w:id="21" w:name="executive-summary"/>
    <w:p>
      <w:pPr>
        <w:pStyle w:val="Heading2"/>
      </w:pPr>
      <w:r>
        <w:t xml:space="preserve">1. Executive Summary</w:t>
      </w:r>
    </w:p>
    <w:p>
      <w:pPr>
        <w:pStyle w:val="FirstParagraph"/>
      </w:pPr>
      <w:r>
        <w:t xml:space="preserve">The</w:t>
      </w:r>
      <w:r>
        <w:t xml:space="preserve"> </w:t>
      </w:r>
      <w:r>
        <w:rPr>
          <w:bCs/>
          <w:b/>
        </w:rPr>
        <w:t xml:space="preserve">Baker Project Report</w:t>
      </w:r>
      <w:r>
        <w:t xml:space="preserve"> </w:t>
      </w:r>
      <w:r>
        <w:t xml:space="preserve">serves as the foundational blueprint for entering the competitive retail food sector in Central Europe. Our analysis indicates that while Frankfurt possesses a robust market for high-quality baked goods, there is a distinct gap for authentic, sourdough-centric artisanal bakeries that combine traditional European methods with sustainable sourcing practices. As</w:t>
      </w:r>
      <w:r>
        <w:t xml:space="preserve"> </w:t>
      </w:r>
      <w:r>
        <w:rPr>
          <w:bCs/>
          <w:b/>
        </w:rPr>
        <w:t xml:space="preserve">Baker</w:t>
      </w:r>
      <w:r>
        <w:t xml:space="preserve">, we are uniquely positioned to fill this void by leveraging our proprietary fermentation processes and premium supply chain networks. This report delineates the pathway for launching our first location in Frankfurt, ensuring that all local regulatory requirements are met while preserving the essential character of the</w:t>
      </w:r>
      <w:r>
        <w:t xml:space="preserve"> </w:t>
      </w:r>
      <w:r>
        <w:rPr>
          <w:bCs/>
          <w:b/>
        </w:rPr>
        <w:t xml:space="preserve">Baker</w:t>
      </w:r>
      <w:r>
        <w:t xml:space="preserve"> </w:t>
      </w:r>
      <w:r>
        <w:t xml:space="preserve">brand.</w:t>
      </w:r>
    </w:p>
    <w:bookmarkEnd w:id="21"/>
    <w:bookmarkStart w:id="22" w:name="X7aceaa20fffc703bb5ba52bec86391a8a338a3a"/>
    <w:p>
      <w:pPr>
        <w:pStyle w:val="Heading2"/>
      </w:pPr>
      <w:r>
        <w:t xml:space="preserve">2. Market Analysis: The Context of Germany Frankfurt</w:t>
      </w:r>
    </w:p>
    <w:p>
      <w:pPr>
        <w:pStyle w:val="FirstParagraph"/>
      </w:pPr>
      <w:r>
        <w:t xml:space="preserve">To understand the viability of this project, one must analyze the specific socio-economic and culinary environment of</w:t>
      </w:r>
      <w:r>
        <w:t xml:space="preserve"> </w:t>
      </w:r>
      <w:r>
        <w:rPr>
          <w:bCs/>
          <w:b/>
        </w:rPr>
        <w:t xml:space="preserve">Germany Frankfurt</w:t>
      </w:r>
      <w:r>
        <w:t xml:space="preserve">. As a major financial center, Frankfurt attracts a highly mobile, international workforce with diverse palates. However, local residents maintain strong traditions regarding bread consumption; Germany is renowned for its "Brotkultur" (bread culture), with hundreds of varieties available daily. In</w:t>
      </w:r>
      <w:r>
        <w:t xml:space="preserve"> </w:t>
      </w:r>
      <w:r>
        <w:rPr>
          <w:bCs/>
          <w:b/>
        </w:rPr>
        <w:t xml:space="preserve">Germany Frankfurt</w:t>
      </w:r>
      <w:r>
        <w:t xml:space="preserve">, consumers are sophisticated and demand transparency in sourcing.</w:t>
      </w:r>
    </w:p>
    <w:p>
      <w:pPr>
        <w:pStyle w:val="BodyText"/>
      </w:pPr>
      <w:r>
        <w:t xml:space="preserve">The competitive landscape includes established local bakeries (</w:t>
      </w:r>
      <w:r>
        <w:rPr>
          <w:iCs/>
          <w:i/>
        </w:rPr>
        <w:t xml:space="preserve">Bäckereien</w:t>
      </w:r>
      <w:r>
        <w:t xml:space="preserve">) that have operated for generations, as well as international chain stores. The challenge for</w:t>
      </w:r>
      <w:r>
        <w:t xml:space="preserve"> </w:t>
      </w:r>
      <w:r>
        <w:rPr>
          <w:bCs/>
          <w:b/>
        </w:rPr>
        <w:t xml:space="preserve">Baker</w:t>
      </w:r>
      <w:r>
        <w:t xml:space="preserve"> </w:t>
      </w:r>
      <w:r>
        <w:t xml:space="preserve">is not merely to sell bread but to educate the Frankfurt consumer on the value of slow-fermented, organic ingredients. Our research suggests that Frankfurt's demographic in districts such as Westend and Sachsenhausen is highly receptive to premium, health-conscious food options. Therefore, positioning</w:t>
      </w:r>
      <w:r>
        <w:t xml:space="preserve"> </w:t>
      </w:r>
      <w:r>
        <w:rPr>
          <w:bCs/>
          <w:b/>
        </w:rPr>
        <w:t xml:space="preserve">Baker</w:t>
      </w:r>
      <w:r>
        <w:t xml:space="preserve"> </w:t>
      </w:r>
      <w:r>
        <w:t xml:space="preserve">as a modern yet respectful custodian of baking traditions is crucial for success in</w:t>
      </w:r>
      <w:r>
        <w:t xml:space="preserve"> </w:t>
      </w:r>
      <w:r>
        <w:rPr>
          <w:bCs/>
          <w:b/>
        </w:rPr>
        <w:t xml:space="preserve">Germany Frankfurt</w:t>
      </w:r>
      <w:r>
        <w:t xml:space="preserve">.</w:t>
      </w:r>
    </w:p>
    <w:bookmarkEnd w:id="22"/>
    <w:bookmarkStart w:id="25" w:name="brand-identity-and-product-strategy"/>
    <w:p>
      <w:pPr>
        <w:pStyle w:val="Heading2"/>
      </w:pPr>
      <w:r>
        <w:t xml:space="preserve">3. Brand Identity and Product Strategy</w:t>
      </w:r>
    </w:p>
    <w:p>
      <w:pPr>
        <w:pStyle w:val="FirstParagraph"/>
      </w:pPr>
      <w:r>
        <w:t xml:space="preserve">The core mission of</w:t>
      </w:r>
      <w:r>
        <w:t xml:space="preserve"> </w:t>
      </w:r>
      <w:r>
        <w:rPr>
          <w:bCs/>
          <w:b/>
        </w:rPr>
        <w:t xml:space="preserve">Baker</w:t>
      </w:r>
      <w:r>
        <w:t xml:space="preserve"> </w:t>
      </w:r>
      <w:r>
        <w:t xml:space="preserve">remains unchanged: to provide exceptional, wholesome baked goods that nourish both body and soul. However, the adaptation for the German market requires specific adjustments in product mix.</w:t>
      </w:r>
    </w:p>
    <w:bookmarkStart w:id="23" w:name="sourdough-and-fermentation"/>
    <w:p>
      <w:pPr>
        <w:pStyle w:val="Heading3"/>
      </w:pPr>
      <w:r>
        <w:t xml:space="preserve">3.1 Sourdough and Fermentation</w:t>
      </w:r>
    </w:p>
    <w:p>
      <w:pPr>
        <w:pStyle w:val="FirstParagraph"/>
      </w:pPr>
      <w:r>
        <w:t xml:space="preserve">In</w:t>
      </w:r>
      <w:r>
        <w:t xml:space="preserve"> </w:t>
      </w:r>
      <w:r>
        <w:rPr>
          <w:bCs/>
          <w:b/>
        </w:rPr>
        <w:t xml:space="preserve">Baker</w:t>
      </w:r>
      <w:r>
        <w:t xml:space="preserve">'s global strategy, sourdough is a star product. In</w:t>
      </w:r>
      <w:r>
        <w:t xml:space="preserve"> </w:t>
      </w:r>
      <w:r>
        <w:rPr>
          <w:bCs/>
          <w:b/>
        </w:rPr>
        <w:t xml:space="preserve">Germany Frankfurt</w:t>
      </w:r>
      <w:r>
        <w:t xml:space="preserve">, this aligns perfectly with local preferences for digestible, high-fiber breads. We will introduce our signature "Frankfurter Sourdough," a collaboration between our master bakers and local German grain specialists to create a hybrid loaf that respects regional tastes while showcasing</w:t>
      </w:r>
      <w:r>
        <w:t xml:space="preserve"> </w:t>
      </w:r>
      <w:r>
        <w:rPr>
          <w:bCs/>
          <w:b/>
        </w:rPr>
        <w:t xml:space="preserve">Baker</w:t>
      </w:r>
      <w:r>
        <w:t xml:space="preserve">'s unique starter cultures.</w:t>
      </w:r>
    </w:p>
    <w:bookmarkEnd w:id="23"/>
    <w:bookmarkStart w:id="24" w:name="sustainability-and-local-sourcing"/>
    <w:p>
      <w:pPr>
        <w:pStyle w:val="Heading3"/>
      </w:pPr>
      <w:r>
        <w:t xml:space="preserve">3.2 Sustainability and Local Sourcing</w:t>
      </w:r>
    </w:p>
    <w:p>
      <w:pPr>
        <w:pStyle w:val="FirstParagraph"/>
      </w:pPr>
      <w:r>
        <w:t xml:space="preserve">Germans, particularly those in</w:t>
      </w:r>
      <w:r>
        <w:t xml:space="preserve"> </w:t>
      </w:r>
      <w:r>
        <w:rPr>
          <w:bCs/>
          <w:b/>
        </w:rPr>
        <w:t xml:space="preserve">Germany Frankfurt</w:t>
      </w:r>
      <w:r>
        <w:t xml:space="preserve">, place a high premium on sustainability ("Nachhaltigkeit"). The</w:t>
      </w:r>
      <w:r>
        <w:t xml:space="preserve"> </w:t>
      </w:r>
      <w:r>
        <w:rPr>
          <w:bCs/>
          <w:b/>
        </w:rPr>
        <w:t xml:space="preserve">Baker</w:t>
      </w:r>
      <w:r>
        <w:t xml:space="preserve"> </w:t>
      </w:r>
      <w:r>
        <w:t xml:space="preserve">brand will commit to sourcing at least 80% of its flour from regional mills within Hesse. This commitment will be prominently displayed in-store, reinforcing the brand's ethical stance and appealing to the eco-conscious consumer base of Frankfurt.</w:t>
      </w:r>
    </w:p>
    <w:bookmarkEnd w:id="24"/>
    <w:bookmarkEnd w:id="25"/>
    <w:bookmarkStart w:id="28" w:name="Xbefb66567ce9c848537ff4bc9331f4900459257"/>
    <w:p>
      <w:pPr>
        <w:pStyle w:val="Heading2"/>
      </w:pPr>
      <w:r>
        <w:t xml:space="preserve">4. Operational Logistics and Regulatory Compliance</w:t>
      </w:r>
    </w:p>
    <w:p>
      <w:pPr>
        <w:pStyle w:val="FirstParagraph"/>
      </w:pPr>
      <w:r>
        <w:t xml:space="preserve">Navigating the regulatory landscape in</w:t>
      </w:r>
      <w:r>
        <w:t xml:space="preserve"> </w:t>
      </w:r>
      <w:r>
        <w:rPr>
          <w:bCs/>
          <w:b/>
        </w:rPr>
        <w:t xml:space="preserve">Germany Frankfurt</w:t>
      </w:r>
      <w:r>
        <w:t xml:space="preserve"> </w:t>
      </w:r>
      <w:r>
        <w:t xml:space="preserve">is a critical component of this Project Report. Germany has strict food safety laws (</w:t>
      </w:r>
      <w:r>
        <w:rPr>
          <w:iCs/>
          <w:i/>
        </w:rPr>
        <w:t xml:space="preserve">Lebensmittelgesetz</w:t>
      </w:r>
      <w:r>
        <w:t xml:space="preserve">) and labor regulations that differ significantly from other markets.</w:t>
      </w:r>
    </w:p>
    <w:bookmarkStart w:id="26" w:name="legal-structure-and-licensing"/>
    <w:p>
      <w:pPr>
        <w:pStyle w:val="Heading3"/>
      </w:pPr>
      <w:r>
        <w:t xml:space="preserve">4.1 Legal Structure and Licensing</w:t>
      </w:r>
    </w:p>
    <w:p>
      <w:pPr>
        <w:pStyle w:val="FirstParagraph"/>
      </w:pPr>
      <w:r>
        <w:t xml:space="preserve">We have engaged local legal counsel to ensure that</w:t>
      </w:r>
      <w:r>
        <w:t xml:space="preserve"> </w:t>
      </w:r>
      <w:r>
        <w:rPr>
          <w:bCs/>
          <w:b/>
        </w:rPr>
        <w:t xml:space="preserve">Baker</w:t>
      </w:r>
      <w:r>
        <w:t xml:space="preserve">'s entity complies with all municipal zoning laws in Frankfurt. Special attention has been paid to health department inspections regarding kitchen hygiene (</w:t>
      </w:r>
      <w:r>
        <w:rPr>
          <w:iCs/>
          <w:i/>
        </w:rPr>
        <w:t xml:space="preserve">HACCP</w:t>
      </w:r>
      <w:r>
        <w:t xml:space="preserve">) standards, which are enforced rigorously. The</w:t>
      </w:r>
      <w:r>
        <w:t xml:space="preserve"> </w:t>
      </w:r>
      <w:r>
        <w:rPr>
          <w:bCs/>
          <w:b/>
        </w:rPr>
        <w:t xml:space="preserve">Baker</w:t>
      </w:r>
      <w:r>
        <w:t xml:space="preserve"> </w:t>
      </w:r>
      <w:r>
        <w:t xml:space="preserve">operational manual will be translated into German to ensure that all staff in</w:t>
      </w:r>
      <w:r>
        <w:t xml:space="preserve"> </w:t>
      </w:r>
      <w:r>
        <w:rPr>
          <w:bCs/>
          <w:b/>
        </w:rPr>
        <w:t xml:space="preserve">Germany Frankfurt</w:t>
      </w:r>
      <w:r>
        <w:t xml:space="preserve"> </w:t>
      </w:r>
      <w:r>
        <w:t xml:space="preserve">understand their responsibilities clearly.</w:t>
      </w:r>
    </w:p>
    <w:bookmarkEnd w:id="26"/>
    <w:bookmarkStart w:id="27" w:name="staffing-and-training"/>
    <w:p>
      <w:pPr>
        <w:pStyle w:val="Heading3"/>
      </w:pPr>
      <w:r>
        <w:t xml:space="preserve">4.2 Staffing and Training</w:t>
      </w:r>
    </w:p>
    <w:p>
      <w:pPr>
        <w:pStyle w:val="FirstParagraph"/>
      </w:pPr>
      <w:r>
        <w:t xml:space="preserve">A key success factor for</w:t>
      </w:r>
      <w:r>
        <w:t xml:space="preserve"> </w:t>
      </w:r>
      <w:r>
        <w:rPr>
          <w:bCs/>
          <w:b/>
        </w:rPr>
        <w:t xml:space="preserve">Baker</w:t>
      </w:r>
      <w:r>
        <w:t xml:space="preserve">'s expansion is the quality of its workforce. We plan to hire a mix of experienced German bakers, who bring local expertise, and trainees from our global academy to instill the</w:t>
      </w:r>
      <w:r>
        <w:t xml:space="preserve"> </w:t>
      </w:r>
      <w:r>
        <w:rPr>
          <w:bCs/>
          <w:b/>
        </w:rPr>
        <w:t xml:space="preserve">Baker</w:t>
      </w:r>
      <w:r>
        <w:t xml:space="preserve"> </w:t>
      </w:r>
      <w:r>
        <w:t xml:space="preserve">culture. In</w:t>
      </w:r>
      <w:r>
        <w:t xml:space="preserve"> </w:t>
      </w:r>
      <w:r>
        <w:rPr>
          <w:bCs/>
          <w:b/>
        </w:rPr>
        <w:t xml:space="preserve">Germany Frankfurt</w:t>
      </w:r>
      <w:r>
        <w:t xml:space="preserve">, labor laws require specific training periods and certifications for food handlers. Our HR department is currently developing a bilingual training program that emphasizes the technical skills required by</w:t>
      </w:r>
      <w:r>
        <w:t xml:space="preserve"> </w:t>
      </w:r>
      <w:r>
        <w:rPr>
          <w:bCs/>
          <w:b/>
        </w:rPr>
        <w:t xml:space="preserve">Baker</w:t>
      </w:r>
      <w:r>
        <w:t xml:space="preserve"> </w:t>
      </w:r>
      <w:r>
        <w:t xml:space="preserve">while respecting German workplace norms.</w:t>
      </w:r>
    </w:p>
    <w:bookmarkEnd w:id="27"/>
    <w:bookmarkEnd w:id="28"/>
    <w:bookmarkStart w:id="29" w:name="marketing-and-customer-engagement"/>
    <w:p>
      <w:pPr>
        <w:pStyle w:val="Heading2"/>
      </w:pPr>
      <w:r>
        <w:t xml:space="preserve">5. Marketing and Customer Engagement</w:t>
      </w:r>
    </w:p>
    <w:p>
      <w:pPr>
        <w:pStyle w:val="FirstParagraph"/>
      </w:pPr>
      <w:r>
        <w:t xml:space="preserve">The marketing strategy for</w:t>
      </w:r>
      <w:r>
        <w:t xml:space="preserve"> </w:t>
      </w:r>
      <w:r>
        <w:rPr>
          <w:bCs/>
          <w:b/>
        </w:rPr>
        <w:t xml:space="preserve">Baker</w:t>
      </w:r>
      <w:r>
        <w:t xml:space="preserve"> </w:t>
      </w:r>
      <w:r>
        <w:t xml:space="preserve">in</w:t>
      </w:r>
      <w:r>
        <w:t xml:space="preserve"> </w:t>
      </w:r>
      <w:r>
        <w:rPr>
          <w:bCs/>
          <w:b/>
        </w:rPr>
        <w:t xml:space="preserve">Germany Frankfurt</w:t>
      </w:r>
    </w:p>
    <w:p>
      <w:pPr>
        <w:pStyle w:val="BodyText"/>
      </w:pPr>
      <w:r>
        <w:t xml:space="preserve">The marketing strategy for Baker in Germany Frankfurt will focus on community integration and digital engagement. Unlike aggressive discounting strategies used elsewhere, we will emphasize quality, transparency, and the artisanal story of Baker. Local influencer partnerships with food bloggers in Frankfurt will be utilized to generate buzz prior to opening.</w:t>
      </w:r>
    </w:p>
    <w:p>
      <w:pPr>
        <w:pStyle w:val="BodyText"/>
      </w:pPr>
      <w:r>
        <w:t xml:space="preserve">We intend to host weekly "Bread Tasting" events in our Frankfurt location. These events serve a dual purpose: they introduce customers to</w:t>
      </w:r>
      <w:r>
        <w:t xml:space="preserve"> </w:t>
      </w:r>
      <w:r>
        <w:rPr>
          <w:bCs/>
          <w:b/>
        </w:rPr>
        <w:t xml:space="preserve">Baker</w:t>
      </w:r>
      <w:r>
        <w:t xml:space="preserve">'s unique product range and foster a sense of community, which is vital for long-term brand loyalty in</w:t>
      </w:r>
      <w:r>
        <w:t xml:space="preserve"> </w:t>
      </w:r>
      <w:r>
        <w:rPr>
          <w:bCs/>
          <w:b/>
        </w:rPr>
        <w:t xml:space="preserve">Germany Frankfurt</w:t>
      </w:r>
      <w:r>
        <w:t xml:space="preserve">. By creating a welcoming space where locals can gather, we position</w:t>
      </w:r>
    </w:p>
    <w:p>
      <w:pPr>
        <w:pStyle w:val="BodyText"/>
      </w:pPr>
      <w:r>
        <w:t xml:space="preserve">Baker not just as a retailer, but as a cultural contributor to the city.</w:t>
      </w:r>
    </w:p>
    <w:bookmarkEnd w:id="29"/>
    <w:bookmarkStart w:id="30" w:name="X21ac6d95a14485c2c609f33b6be95776b8bc623"/>
    <w:p>
      <w:pPr>
        <w:pStyle w:val="Heading2"/>
      </w:pPr>
      <w:r>
        <w:t xml:space="preserve">6. Financial Projections and Risk Management</w:t>
      </w:r>
    </w:p>
    <w:p>
      <w:pPr>
        <w:pStyle w:val="FirstParagraph"/>
      </w:pPr>
      <w:r>
        <w:t xml:space="preserve">The financial model for this project assumes moderate initial sales growth, with break-even expected by month eighteen. Costs in</w:t>
      </w:r>
      <w:r>
        <w:t xml:space="preserve"> </w:t>
      </w:r>
      <w:r>
        <w:rPr>
          <w:bCs/>
          <w:b/>
        </w:rPr>
        <w:t xml:space="preserve">Germany Frankfurt</w:t>
      </w:r>
    </w:p>
    <w:p>
      <w:pPr>
        <w:pStyle w:val="BodyText"/>
      </w:pPr>
      <w:r>
        <w:t xml:space="preserve">C costs in Germany Frankfurt are higher than the European average, particularly regarding real estate and labor. However, the premium pricing power of the Baker brand allows us to maintain healthy margins.</w:t>
      </w:r>
    </w:p>
    <w:p>
      <w:pPr>
        <w:pStyle w:val="BodyText"/>
      </w:pPr>
      <w:r>
        <w:t xml:space="preserve">Risks identified include supply chain disruptions for imported specialty ingredients and potential fluctuations in energy costs. To mitigate these risks,</w:t>
      </w:r>
      <w:r>
        <w:t xml:space="preserve"> </w:t>
      </w:r>
      <w:r>
        <w:rPr>
          <w:bCs/>
          <w:b/>
        </w:rPr>
        <w:t xml:space="preserve">Baker</w:t>
      </w:r>
      <w:r>
        <w:t xml:space="preserve"> </w:t>
      </w:r>
      <w:r>
        <w:t xml:space="preserve">will diversify its supplier base within Germany and invest in energy-efficient ovens compliant with EU standards. The Project Report recommends a contingency fund of 15% of the initial capital expenditure to handle unforeseen regulatory or logistical challenges.</w:t>
      </w:r>
    </w:p>
    <w:bookmarkEnd w:id="30"/>
    <w:bookmarkStart w:id="31" w:name="conclusion"/>
    <w:p>
      <w:pPr>
        <w:pStyle w:val="Heading2"/>
      </w:pPr>
      <w:r>
        <w:t xml:space="preserve">7. Conclusion</w:t>
      </w:r>
    </w:p>
    <w:p>
      <w:pPr>
        <w:pStyle w:val="FirstParagraph"/>
      </w:pPr>
      <w:r>
        <w:t xml:space="preserve">In conclusion, this Project Report confirms that the expansion of</w:t>
      </w:r>
      <w:r>
        <w:t xml:space="preserve"> </w:t>
      </w:r>
      <w:r>
        <w:rPr>
          <w:bCs/>
          <w:b/>
        </w:rPr>
        <w:t xml:space="preserve">Baker</w:t>
      </w:r>
    </w:p>
    <w:p>
      <w:pPr>
        <w:pStyle w:val="BodyText"/>
      </w:pPr>
      <w:r>
        <w:t xml:space="preserve">nclusion, this Project Report confirms that the expansion of Baker into Germany Frankfurt is a strategically sound and financially viable initiative. By respecting the deep-rooted bread culture of Frankfurt while introducing our unique artisanal approach, we can capture a significant share of the premium bakery market.</w:t>
      </w:r>
    </w:p>
    <w:p>
      <w:pPr>
        <w:pStyle w:val="BodyText"/>
      </w:pPr>
      <w:r>
        <w:t xml:space="preserve">The success of this project hinges on our ability to balance global brand consistency with local adaptability. We are confident that</w:t>
      </w:r>
    </w:p>
    <w:p>
      <w:pPr>
        <w:pStyle w:val="BodyText"/>
      </w:pPr>
      <w:r>
        <w:t xml:space="preserve">Baker will not only thrive in</w:t>
      </w:r>
    </w:p>
    <w:p>
      <w:pPr>
        <w:pStyle w:val="BodyText"/>
      </w:pPr>
      <w:r>
        <w:t xml:space="preserve">Germany Frankfurt</w:t>
      </w:r>
    </w:p>
    <w:p>
      <w:pPr>
        <w:pStyle w:val="BodyText"/>
      </w:pPr>
      <w:r>
        <w:t xml:space="preserve">Baker will not only thrive in Germany Frankfurt but will also set a new standard for what modern, ethical baking looks like in Europe.</w:t>
      </w:r>
    </w:p>
    <w:p>
      <w:pPr>
        <w:pStyle w:val="BodyText"/>
      </w:pPr>
      <w:r>
        <w:t xml:space="preserve">We recommend the immediate approval of the budget for site selection and initial hiring. The next phase involves securing lease agreements and commencing interior design works tailored to the specific architectural constraints of our chosen location in Frankfurt.</w:t>
      </w:r>
    </w:p>
    <w:p>
      <w:r>
        <w:pict>
          <v:rect style="width:0;height:1.5pt" o:hralign="center" o:hrstd="t" o:hr="t"/>
        </w:pict>
      </w:r>
    </w:p>
    <w:p>
      <w:pPr>
        <w:pStyle w:val="FirstParagraph"/>
      </w:pPr>
      <w:r>
        <w:rPr>
          <w:iCs/>
          <w:i/>
        </w:rPr>
        <w:t xml:space="preserve">This document is confidential and intended solely for the use of individuals or entities authorized by Baker Corp.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2026-07-29T09:46:14Z</dcterms:created>
  <dcterms:modified xsi:type="dcterms:W3CDTF">2026-07-29T09:46:14Z</dcterms:modified>
</cp:coreProperties>
</file>

<file path=docProps/custom.xml><?xml version="1.0" encoding="utf-8"?>
<Properties xmlns="http://schemas.openxmlformats.org/officeDocument/2006/custom-properties" xmlns:vt="http://schemas.openxmlformats.org/officeDocument/2006/docPropsVTypes"/>
</file>