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38e89f9879bc54de99459ac944042319f2434c"/>
    <w:p>
      <w:pPr>
        <w:pStyle w:val="Heading1"/>
      </w:pPr>
      <w:r>
        <w:t xml:space="preserve">Project Report: Implementation of the Baker System in Indonesia Jakarta</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Leadership Team</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The strategic deployment of the Baker platform within the metropolitan landscape of Indonesia Jakarta.</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operational framework, and anticipated market impact of deploying the Baker system in Indonesia Jakarta. As global markets increasingly demand robust technological solutions tailored to specific regional needs, this initiative represents a pivotal step toward establishing a localized yet globally scalable infrastructure. The primary objective of this report is to outline how the Baker platform will address unique logistical, cultural, and economic challenges present in one of Southeast Asia's most dynamic urban centers.</w:t>
      </w:r>
    </w:p>
    <w:p>
      <w:pPr>
        <w:pStyle w:val="BodyText"/>
      </w:pPr>
      <w:r>
        <w:t xml:space="preserve">The selection of Indonesia Jakarta as the launchpad for the Baker implementation is driven by its status as a burgeoning economic hub. With a rapidly expanding middle class and an increasingly digital-savvy population, the region offers fertile ground for innovation. However, success in this market requires more than just technological superiority; it demands deep cultural integration and operational agility. This Project Report outlines the roadmap to ensure that Baker not only enters the Indonesia Jakarta market but thrives within it.</w:t>
      </w:r>
    </w:p>
    <w:bookmarkEnd w:id="20"/>
    <w:bookmarkStart w:id="21" w:name="market-context-indonesia-jakarta"/>
    <w:p>
      <w:pPr>
        <w:pStyle w:val="Heading2"/>
      </w:pPr>
      <w:r>
        <w:t xml:space="preserve">2. Market Context: Indonesia Jakarta</w:t>
      </w:r>
    </w:p>
    <w:p>
      <w:pPr>
        <w:pStyle w:val="FirstParagraph"/>
      </w:pPr>
      <w:r>
        <w:t xml:space="preserve">To understand the necessity of this Project Report, one must first analyze the specific context of Indonesia Jakarta. As the capital and largest city of Indonesia, Jakarta presents a complex ecosystem characterized by rapid urbanization, high population density, and infrastructural challenges.</w:t>
      </w:r>
    </w:p>
    <w:p>
      <w:pPr>
        <w:pStyle w:val="BodyText"/>
      </w:pPr>
      <w:r>
        <w:rPr>
          <w:bCs/>
          <w:b/>
        </w:rPr>
        <w:t xml:space="preserve">Economic Landscape:</w:t>
      </w:r>
      <w:r>
        <w:t xml:space="preserve"> </w:t>
      </w:r>
      <w:r>
        <w:t xml:space="preserve">The economy of Indonesia Jakarta is vibrant but competitive. Local businesses are increasingly seeking efficient software solutions to streamline operations. The demand for supply chain optimization, digital payment integration, and customer relationship management tools is at an all-time high. Baker is positioned to meet this demand by offering a suite of tools designed for efficiency and scalability.</w:t>
      </w:r>
    </w:p>
    <w:p>
      <w:pPr>
        <w:pStyle w:val="BodyText"/>
      </w:pPr>
      <w:r>
        <w:rPr>
          <w:bCs/>
          <w:b/>
        </w:rPr>
        <w:t xml:space="preserve">Cultural Nuances:</w:t>
      </w:r>
      <w:r>
        <w:t xml:space="preserve"> </w:t>
      </w:r>
      <w:r>
        <w:t xml:space="preserve">Business culture in Indonesia Jakarta places a heavy emphasis on relationships (known as "silaturahmi") and trust. A Project Report such as this one emphasizes that the Baker system will not be deployed merely as a cold, automated entity. Instead, it will be integrated with local support teams who understand the nuances of Indonesian business etiquette. This human-centric approach to technology deployment is critical for acceptance in Indonesia Jakarta.</w:t>
      </w:r>
    </w:p>
    <w:p>
      <w:pPr>
        <w:pStyle w:val="BodyText"/>
      </w:pPr>
      <w:r>
        <w:rPr>
          <w:bCs/>
          <w:b/>
        </w:rPr>
        <w:t xml:space="preserve">Infrastructure and Digital Adoption:</w:t>
      </w:r>
      <w:r>
        <w:t xml:space="preserve"> </w:t>
      </w:r>
      <w:r>
        <w:t xml:space="preserve">While mobile penetration in Indonesia Jakarta is extremely high, internet connectivity can vary across different districts. The Baker platform has been specifically optimized to function efficiently on varying bandwidths, ensuring that users from the bustling streets of Central Jakarta to the industrial zones of Tangerang can access its features without significant latency issues.</w:t>
      </w:r>
    </w:p>
    <w:bookmarkEnd w:id="21"/>
    <w:bookmarkStart w:id="22" w:name="the-baker-solution"/>
    <w:p>
      <w:pPr>
        <w:pStyle w:val="Heading2"/>
      </w:pPr>
      <w:r>
        <w:t xml:space="preserve">3. The Baker Solution</w:t>
      </w:r>
    </w:p>
    <w:p>
      <w:pPr>
        <w:pStyle w:val="FirstParagraph"/>
      </w:pPr>
      <w:r>
        <w:t xml:space="preserve">Baker is not just a software product; it is a holistic ecosystem designed to empower businesses and individuals alike. In the context of this Project Report, Baker represents a commitment to excellence, reliability, and local relevance.</w:t>
      </w:r>
    </w:p>
    <w:p>
      <w:pPr>
        <w:pStyle w:val="BodyText"/>
      </w:pPr>
      <w:r>
        <w:rPr>
          <w:bCs/>
          <w:b/>
        </w:rPr>
        <w:t xml:space="preserve">Core Features:</w:t>
      </w:r>
    </w:p>
    <w:p>
      <w:pPr>
        <w:numPr>
          <w:ilvl w:val="0"/>
          <w:numId w:val="1001"/>
        </w:numPr>
        <w:pStyle w:val="Compact"/>
      </w:pPr>
      <w:r>
        <w:rPr>
          <w:bCs/>
          <w:b/>
        </w:rPr>
        <w:t xml:space="preserve">Data Security:</w:t>
      </w:r>
      <w:r>
        <w:t xml:space="preserve">In an era where data privacy is paramount, Baker employs state-of-the-art encryption methods. This is particularly relevant for Indonesia Jakarta, where regulations regarding digital data are becoming increasingly stringent. Baker ensures full compliance with local data sovereignty laws.</w:t>
      </w:r>
    </w:p>
    <w:p>
      <w:pPr>
        <w:numPr>
          <w:ilvl w:val="0"/>
          <w:numId w:val="1001"/>
        </w:numPr>
        <w:pStyle w:val="Compact"/>
      </w:pPr>
      <w:r>
        <w:rPr>
          <w:bCs/>
          <w:b/>
        </w:rPr>
        <w:t xml:space="preserve">User Experience (UX):</w:t>
      </w:r>
      <w:r>
        <w:t xml:space="preserve">The interface of Baker has been localized for the Indonesian market. This includes support for Bahasa Indonesia, intuitive iconography that resonates with local users, and seamless integration with popular regional payment gateways such as GoPay and OVO.</w:t>
      </w:r>
    </w:p>
    <w:p>
      <w:pPr>
        <w:numPr>
          <w:ilvl w:val="0"/>
          <w:numId w:val="1001"/>
        </w:numPr>
        <w:pStyle w:val="Compact"/>
      </w:pPr>
      <w:r>
        <w:rPr>
          <w:bCs/>
          <w:b/>
        </w:rPr>
        <w:t xml:space="preserve">Scalability:</w:t>
      </w:r>
      <w:r>
        <w:t xml:space="preserve">Baker is built on a cloud-native architecture that allows businesses in Indonesia Jakarta to scale their operations up or down based on seasonal demands. This flexibility is crucial for the volatile market conditions often experienced in emerging economies.</w:t>
      </w:r>
    </w:p>
    <w:bookmarkEnd w:id="22"/>
    <w:bookmarkStart w:id="23" w:name="implementation-strategy"/>
    <w:p>
      <w:pPr>
        <w:pStyle w:val="Heading2"/>
      </w:pPr>
      <w:r>
        <w:t xml:space="preserve">4. Implementation Strategy</w:t>
      </w:r>
    </w:p>
    <w:p>
      <w:pPr>
        <w:pStyle w:val="FirstParagraph"/>
      </w:pPr>
      <w:r>
        <w:t xml:space="preserve">The deployment of Baker in Indonesia Jakarta follows a phased approach outlined in this Project Report to mitigate risk and ensure smooth adoption.</w:t>
      </w:r>
    </w:p>
    <w:p>
      <w:pPr>
        <w:pStyle w:val="BodyText"/>
      </w:pPr>
      <w:r>
        <w:rPr>
          <w:bCs/>
          <w:b/>
        </w:rPr>
        <w:t xml:space="preserve">Phase 1: Pilot Testing:</w:t>
      </w:r>
      <w:r>
        <w:t xml:space="preserve">We will begin with a controlled pilot program involving select enterprise clients in key business districts such as Sudirman and Kuningan. This phase will allow us to gather real-time feedback from users in Indonesia Jakarta, identifying any friction points in the Baker workflow.</w:t>
      </w:r>
    </w:p>
    <w:p>
      <w:pPr>
        <w:pStyle w:val="BodyText"/>
      </w:pPr>
      <w:r>
        <w:rPr>
          <w:bCs/>
          <w:b/>
        </w:rPr>
        <w:t xml:space="preserve">Phase 2: Local Partnership Development:</w:t>
      </w:r>
      <w:r>
        <w:t xml:space="preserve">We will establish strategic partnerships with local logistics providers and technology firms. These partnerships are essential for grounding the Baker brand within the community. By collaborating with established entities, we build credibility and trust among potential users in Indonesia Jakarta.</w:t>
      </w:r>
    </w:p>
    <w:p>
      <w:pPr>
        <w:pStyle w:val="BodyText"/>
      </w:pPr>
      <w:r>
        <w:rPr>
          <w:bCs/>
          <w:b/>
        </w:rPr>
        <w:t xml:space="preserve">Phase 3: Full-Scale Rollout:</w:t>
      </w:r>
      <w:r>
        <w:t xml:space="preserve">Following successful pilot results, Baker will launch publicly across Indonesia Jakarta. Marketing campaigns will focus on the reliability of the Baker system and its ability to solve specific local pain points. Customer support centers staffed by native speakers will be operational 24/7 to assist users.</w:t>
      </w:r>
    </w:p>
    <w:bookmarkEnd w:id="23"/>
    <w:bookmarkStart w:id="24" w:name="risk-analysis-and-mitigation"/>
    <w:p>
      <w:pPr>
        <w:pStyle w:val="Heading2"/>
      </w:pPr>
      <w:r>
        <w:t xml:space="preserve">5. Risk Analysis and Mitigation</w:t>
      </w:r>
    </w:p>
    <w:p>
      <w:pPr>
        <w:pStyle w:val="FirstParagraph"/>
      </w:pPr>
      <w:r>
        <w:t xml:space="preserve">A thorough Project Report must address potential risks. In the context of deploying Baker in Indonesia Jakarta, the following risks have been identified:</w:t>
      </w:r>
    </w:p>
    <w:p>
      <w:pPr>
        <w:numPr>
          <w:ilvl w:val="0"/>
          <w:numId w:val="1002"/>
        </w:numPr>
        <w:pStyle w:val="Compact"/>
      </w:pPr>
      <w:r>
        <w:rPr>
          <w:bCs/>
          <w:b/>
        </w:rPr>
        <w:t xml:space="preserve">Cultural Resistance:</w:t>
      </w:r>
      <w:r>
        <w:t xml:space="preserve">Skepticism toward new technologies is common in traditional sectors. Mitigation involves extensive educational workshops and demonstrating tangible benefits through case studies.</w:t>
      </w:r>
    </w:p>
    <w:p>
      <w:pPr>
        <w:numPr>
          <w:ilvl w:val="0"/>
          <w:numId w:val="1002"/>
        </w:numPr>
        <w:pStyle w:val="Compact"/>
      </w:pPr>
      <w:r>
        <w:rPr>
          <w:bCs/>
          <w:b/>
        </w:rPr>
        <w:t xml:space="preserve">Regulatory Changes:</w:t>
      </w:r>
      <w:r>
        <w:t xml:space="preserve">The regulatory environment in Indonesia Jakarta is dynamic. The Baker team includes a dedicated compliance officer who monitors legislative changes to ensure the platform remains compliant.</w:t>
      </w:r>
    </w:p>
    <w:p>
      <w:pPr>
        <w:numPr>
          <w:ilvl w:val="0"/>
          <w:numId w:val="1002"/>
        </w:numPr>
        <w:pStyle w:val="Compact"/>
      </w:pPr>
      <w:r>
        <w:rPr>
          <w:bCs/>
          <w:b/>
        </w:rPr>
        <w:t xml:space="preserve">Competitive Pressure:</w:t>
      </w:r>
      <w:r>
        <w:t xml:space="preserve">The market is crowded with existing solutions. Baker differentiates itself through superior customer service and deeper localization than competitors, ensuring it remains the preferred choice in Indonesia Jakarta.</w:t>
      </w:r>
    </w:p>
    <w:bookmarkEnd w:id="24"/>
    <w:bookmarkStart w:id="25" w:name="conclusion"/>
    <w:p>
      <w:pPr>
        <w:pStyle w:val="Heading2"/>
      </w:pPr>
      <w:r>
        <w:t xml:space="preserve">6. Conclusion</w:t>
      </w:r>
    </w:p>
    <w:p>
      <w:pPr>
        <w:pStyle w:val="FirstParagraph"/>
      </w:pPr>
      <w:r>
        <w:t xml:space="preserve">This Project Report underscores the strategic importance of bringing Baker to Indonesia Jakarta. The convergence of a dynamic market, a robust technological solution, and a culturally sensitive implementation strategy creates an ideal environment for success. Baker is not just entering Indonesia Jakarta; it is aiming to become an integral part of its digital infrastructure.</w:t>
      </w:r>
    </w:p>
    <w:p>
      <w:pPr>
        <w:pStyle w:val="BodyText"/>
      </w:pPr>
      <w:r>
        <w:t xml:space="preserve">The commitment to understanding the unique aspects of Indonesia Jakarta allows Baker to offer more than just software—it offers partnership, growth, and reliability. As we move forward, continuous monitoring and adaptation will be key. This document serves as a foundational guide for all stakeholders involved in the Baker initiative in Indonesia Jakarta.</w:t>
      </w:r>
    </w:p>
    <w:p>
      <w:pPr>
        <w:pStyle w:val="BodyText"/>
      </w:pPr>
      <w:r>
        <w:t xml:space="preserve">We anticipate that within the first twelve months of operation, Baker will achieve significant market penetration in Indonesia Jakarta, setting a benchmark for how global technology solutions can successfully integrate into local ecosystems. The success of this Project Report's goals will be measured not just by revenue metrics, but by the sustained trust and satisfaction of our users across Indonesia Jakarta.</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2026-07-29T08:35:45Z</dcterms:created>
  <dcterms:modified xsi:type="dcterms:W3CDTF">2026-07-29T08:35:45Z</dcterms:modified>
</cp:coreProperties>
</file>

<file path=docProps/custom.xml><?xml version="1.0" encoding="utf-8"?>
<Properties xmlns="http://schemas.openxmlformats.org/officeDocument/2006/custom-properties" xmlns:vt="http://schemas.openxmlformats.org/officeDocument/2006/docPropsVTypes"/>
</file>