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Iran</w:t>
      </w:r>
      <w:r>
        <w:t xml:space="preserve"> </w:t>
      </w:r>
      <w:r>
        <w:t xml:space="preserve">Tehran</w:t>
      </w:r>
    </w:p>
    <w:bookmarkStart w:id="30" w:name="baker-project-report"/>
    <w:p>
      <w:pPr>
        <w:pStyle w:val="Heading1"/>
      </w:pPr>
      <w:r>
        <w:t xml:space="preserve">Baker Project Report</w:t>
      </w:r>
    </w:p>
    <w:p>
      <w:pPr>
        <w:pStyle w:val="FirstParagraph"/>
      </w:pPr>
      <w:r>
        <w:rPr>
          <w:bCs/>
          <w:b/>
        </w:rPr>
        <w:t xml:space="preserve">Date:</w:t>
      </w:r>
      <w:r>
        <w:t xml:space="preserve"> </w:t>
      </w:r>
      <w:r>
        <w:t xml:space="preserve">October 26, 2023</w:t>
      </w:r>
    </w:p>
    <w:p>
      <w:pPr>
        <w:pStyle w:val="BodyText"/>
      </w:pPr>
      <w:r>
        <w:br/>
      </w:r>
      <w:r>
        <w:rPr>
          <w:bCs/>
          <w:b/>
        </w:rPr>
        <w:t xml:space="preserve">Purpose: This Baker project report aims to outline the strategic implementation of a commercial baking operation within the dynamic economic landscape of Iran Tehran. The document addresses market analysis, operational logistics, and cultural integration necessary for success.</w:t>
      </w:r>
    </w:p>
    <w:bookmarkStart w:id="20" w:name="executive-summary"/>
    <w:p>
      <w:pPr>
        <w:pStyle w:val="Heading2"/>
      </w:pPr>
      <w:r>
        <w:t xml:space="preserve">1. Executive Summary</w:t>
      </w:r>
    </w:p>
    <w:p>
      <w:pPr>
        <w:pStyle w:val="FirstParagraph"/>
      </w:pPr>
      <w:r>
        <w:t xml:space="preserve">The objective of this Baker initiative is to establish a premium artisanal bakery in the heart of Iran Tehran. This report evaluates the feasibility of introducing high-quality baked goods that respect traditional Iranian tastes while incorporating modern international baking techniques. The primary goal is to create a brand identity that resonates with the diverse demographic of Tehran, ranging from young professionals seeking contemporary cafes to families looking for authentic, fresh daily breads.</w:t>
      </w:r>
    </w:p>
    <w:bookmarkEnd w:id="20"/>
    <w:bookmarkStart w:id="21" w:name="market-analysis-in-iran-tehran"/>
    <w:p>
      <w:pPr>
        <w:pStyle w:val="Heading2"/>
      </w:pPr>
      <w:r>
        <w:t xml:space="preserve">2. Market Analysis in Iran Tehran</w:t>
      </w:r>
    </w:p>
    <w:p>
      <w:pPr>
        <w:pStyle w:val="FirstParagraph"/>
      </w:pPr>
      <w:r>
        <w:rPr>
          <w:bCs/>
          <w:b/>
        </w:rPr>
        <w:t xml:space="preserve">Demographic Trends:</w:t>
      </w:r>
      <w:r>
        <w:br/>
      </w:r>
      <w:r>
        <w:t xml:space="preserve">Iran Tehran serves as a massive hub with a population exceeding 9 million within the metropolitan area. The city has seen significant growth in middle-class disposable income over the last decade, leading to an increased appetite for premium food experiences. Consumers in Iran Tehran are increasingly health-conscious and willing to pay higher prices for organic, locally sourced ingredients.</w:t>
      </w:r>
    </w:p>
    <w:p>
      <w:pPr>
        <w:pStyle w:val="BodyText"/>
      </w:pPr>
      <w:r>
        <w:rPr>
          <w:bCs/>
          <w:b/>
        </w:rPr>
        <w:t xml:space="preserve">Competitive Landscape:</w:t>
      </w:r>
      <w:r>
        <w:br/>
      </w:r>
      <w:r>
        <w:t xml:space="preserve">The bakery sector in Iran Tehran is vibrant but fragmented. While traditional "Nanvarei" (neighborhood bakeries) dominate the market for staple flatbreads like Sangak and Barbari, there is a noticeable gap in the market for specialized cakes, pastries, and Western-style breads. Our Baker project targets this gap by offering a hybrid menu that bridges local preferences with global trends.</w:t>
      </w:r>
    </w:p>
    <w:bookmarkEnd w:id="21"/>
    <w:bookmarkStart w:id="22" w:name="operational-strategy"/>
    <w:p>
      <w:pPr>
        <w:pStyle w:val="Heading2"/>
      </w:pPr>
      <w:r>
        <w:t xml:space="preserve">3. Operational Strategy</w:t>
      </w:r>
    </w:p>
    <w:p>
      <w:pPr>
        <w:pStyle w:val="FirstParagraph"/>
      </w:pPr>
      <w:r>
        <w:rPr>
          <w:bCs/>
          <w:b/>
        </w:rPr>
        <w:t xml:space="preserve">Location Selection:</w:t>
      </w:r>
      <w:r>
        <w:br/>
      </w:r>
      <w:r>
        <w:t xml:space="preserve">To maximize visibility in Iran Tehran, the proposed location is in North Tehran, specifically near districts such as Elahieh or Vanak. These areas have higher foot traffic from affluent residents and tourists who are more likely to engage with premium culinary offerings.</w:t>
      </w:r>
    </w:p>
    <w:p>
      <w:pPr>
        <w:pStyle w:val="BodyText"/>
      </w:pPr>
      <w:r>
        <w:rPr>
          <w:bCs/>
          <w:b/>
        </w:rPr>
        <w:t xml:space="preserve">Supply Chain Management:</w:t>
      </w:r>
      <w:r>
        <w:br/>
      </w:r>
      <w:r>
        <w:t xml:space="preserve">Establishing a robust supply chain is critical for any Baker operating in Iran Tehran due to import restrictions on certain specialized equipment and ingredients. The strategy involves sourcing flour, yeast, and dairy locally from farmers in the surrounding provinces of Alborz and Qazvin. For exotic spices or chocolate not available locally, we will leverage established trade routes that bypass sanctions where permissible.</w:t>
      </w:r>
    </w:p>
    <w:bookmarkEnd w:id="22"/>
    <w:bookmarkStart w:id="23" w:name="product-development"/>
    <w:p>
      <w:pPr>
        <w:pStyle w:val="Heading2"/>
      </w:pPr>
      <w:r>
        <w:t xml:space="preserve">4. Product Development</w:t>
      </w:r>
    </w:p>
    <w:p>
      <w:pPr>
        <w:pStyle w:val="FirstParagraph"/>
      </w:pPr>
      <w:r>
        <w:rPr>
          <w:bCs/>
          <w:b/>
        </w:rPr>
        <w:t xml:space="preserve">Mission Statement:</w:t>
      </w:r>
      <w:r>
        <w:br/>
      </w:r>
      <w:r>
        <w:t xml:space="preserve">Our Baker team is dedicated to crafting products that tell a story of cultural fusion. We believe that the art of baking transcends borders, and our menu will reflect this philosophy.</w:t>
      </w:r>
    </w:p>
    <w:p>
      <w:pPr>
        <w:pStyle w:val="BodyText"/>
      </w:pPr>
      <w:r>
        <w:rPr>
          <w:bCs/>
          <w:b/>
        </w:rPr>
        <w:t xml:space="preserve">Menu Highlights:</w:t>
      </w:r>
    </w:p>
    <w:p>
      <w:pPr>
        <w:numPr>
          <w:ilvl w:val="0"/>
          <w:numId w:val="1001"/>
        </w:numPr>
        <w:pStyle w:val="Compact"/>
      </w:pPr>
      <w:r>
        <w:rPr>
          <w:bCs/>
          <w:b/>
        </w:rPr>
        <w:t xml:space="preserve">Saffron Croissants:</w:t>
      </w:r>
      <w:r>
        <w:t xml:space="preserve">A unique twist on the classic French pastry, infused with high-grade Saffron from Khorasan. This product specifically caters to the Iranian palate while offering a novel experience.</w:t>
      </w:r>
    </w:p>
    <w:p>
      <w:pPr>
        <w:numPr>
          <w:ilvl w:val="0"/>
          <w:numId w:val="1001"/>
        </w:numPr>
        <w:pStyle w:val="Compact"/>
      </w:pPr>
      <w:r>
        <w:rPr>
          <w:bCs/>
          <w:b/>
        </w:rPr>
        <w:t xml:space="preserve">Fresh Sangak Bread:</w:t>
      </w:r>
      <w:r>
        <w:t xml:space="preserve">Produced using traditional clay oven methods common in Iran Tehran. We will use whole wheat flour and sesame seeds, ensuring authenticity in taste and texture.</w:t>
      </w:r>
    </w:p>
    <w:p>
      <w:pPr>
        <w:numPr>
          <w:ilvl w:val="0"/>
          <w:numId w:val="1001"/>
        </w:numPr>
        <w:pStyle w:val="Compact"/>
      </w:pPr>
      <w:r>
        <w:rPr>
          <w:bCs/>
          <w:b/>
        </w:rPr>
        <w:t xml:space="preserve">Date Walnut Cake:</w:t>
      </w:r>
      <w:r>
        <w:t xml:space="preserve">A dessert item that highlights the abundance of natural dates produced in southern Iran, combined with premium walnuts. This item is designed for the afternoon tea culture prevalent in Iranian households.</w:t>
      </w:r>
    </w:p>
    <w:bookmarkEnd w:id="23"/>
    <w:bookmarkStart w:id="24" w:name="human-resources-and-training"/>
    <w:p>
      <w:pPr>
        <w:pStyle w:val="Heading2"/>
      </w:pPr>
      <w:r>
        <w:t xml:space="preserve">5. Human Resources and Training</w:t>
      </w:r>
    </w:p>
    <w:p>
      <w:pPr>
        <w:pStyle w:val="FirstParagraph"/>
      </w:pPr>
      <w:r>
        <w:rPr>
          <w:bCs/>
          <w:b/>
        </w:rPr>
        <w:t xml:space="preserve">Hiring Strategy:</w:t>
      </w:r>
      <w:r>
        <w:br/>
      </w:r>
      <w:r>
        <w:t xml:space="preserve">Recruiting skilled staff in Iran Tehran requires a focus on both technical baking skills and customer service excellence. We plan to partner with local culinary institutes to recruit fresh graduates who are eager to learn international standards.</w:t>
      </w:r>
    </w:p>
    <w:p>
      <w:pPr>
        <w:pStyle w:val="BodyText"/>
      </w:pPr>
      <w:r>
        <w:rPr>
          <w:bCs/>
          <w:b/>
        </w:rPr>
        <w:t xml:space="preserve">Training Programs:</w:t>
      </w:r>
      <w:r>
        <w:br/>
      </w:r>
      <w:r>
        <w:t xml:space="preserve">Our Baker trainers will conduct weekly workshops focusing on hygiene, precision in measurements, and creative presentation. Given the competitive nature of the food service industry in Iran Tehran, continuous education is key to maintaining quality control.</w:t>
      </w:r>
    </w:p>
    <w:bookmarkEnd w:id="24"/>
    <w:bookmarkStart w:id="25" w:name="financial-projections"/>
    <w:p>
      <w:pPr>
        <w:pStyle w:val="Heading2"/>
      </w:pPr>
      <w:r>
        <w:t xml:space="preserve">6. Financial Projections</w:t>
      </w:r>
    </w:p>
    <w:p>
      <w:pPr>
        <w:pStyle w:val="FirstParagraph"/>
      </w:pPr>
      <w:r>
        <w:rPr>
          <w:bCs/>
          <w:b/>
        </w:rPr>
        <w:t xml:space="preserve">Initial Investment:</w:t>
      </w:r>
      <w:r>
        <w:br/>
      </w:r>
      <w:r>
        <w:t xml:space="preserve">The capital required for setting up a Baker facility in Iran Tehran includes costs for real estate leasing, renovation to meet health codes, purchase of ovens and mixing machinery, and initial inventory. Due to currency fluctuations affecting import costs, a buffer fund is included in the budget.</w:t>
      </w:r>
    </w:p>
    <w:p>
      <w:pPr>
        <w:pStyle w:val="BodyText"/>
      </w:pPr>
      <w:r>
        <w:rPr>
          <w:bCs/>
          <w:b/>
        </w:rPr>
        <w:t xml:space="preserve">Revenue Streams:</w:t>
      </w:r>
    </w:p>
    <w:p>
      <w:pPr>
        <w:numPr>
          <w:ilvl w:val="0"/>
          <w:numId w:val="1002"/>
        </w:numPr>
        <w:pStyle w:val="Compact"/>
      </w:pPr>
      <w:r>
        <w:t xml:space="preserve">Retail sales through the physical storefront.</w:t>
      </w:r>
    </w:p>
    <w:p>
      <w:pPr>
        <w:numPr>
          <w:ilvl w:val="0"/>
          <w:numId w:val="1002"/>
        </w:numPr>
        <w:pStyle w:val="Compact"/>
      </w:pPr>
      <w:r>
        <w:t xml:space="preserve">B2B contracts with hotels and restaurants across Iran Tehran requiring bulk orders of fresh bread and pastries.</w:t>
      </w:r>
    </w:p>
    <w:p>
      <w:pPr>
        <w:numPr>
          <w:ilvl w:val="0"/>
          <w:numId w:val="1002"/>
        </w:numPr>
        <w:pStyle w:val="Compact"/>
      </w:pPr>
      <w:r>
        <w:t xml:space="preserve">Catering services for private events, which are highly popular in Iranian culture for celebrations such as weddings and birthdays.</w:t>
      </w:r>
    </w:p>
    <w:bookmarkEnd w:id="25"/>
    <w:bookmarkStart w:id="26" w:name="marketing-plan"/>
    <w:p>
      <w:pPr>
        <w:pStyle w:val="Heading2"/>
      </w:pPr>
      <w:r>
        <w:t xml:space="preserve">7. Marketing Plan</w:t>
      </w:r>
    </w:p>
    <w:p>
      <w:pPr>
        <w:pStyle w:val="FirstParagraph"/>
      </w:pPr>
      <w:r>
        <w:rPr>
          <w:bCs/>
          <w:b/>
        </w:rPr>
        <w:t xml:space="preserve">Digital Presence:</w:t>
      </w:r>
      <w:r>
        <w:br/>
      </w:r>
      <w:r>
        <w:t xml:space="preserve">In Iran Tehran, social media plays a pivotal role in consumer decision-making. Platforms such as Instagram and Telegram will be utilized heavily to showcase our products visually. Influencer marketing with local food bloggers who have significant followings in the capital city is essential for brand awareness.</w:t>
      </w:r>
    </w:p>
    <w:p>
      <w:pPr>
        <w:pStyle w:val="BodyText"/>
      </w:pPr>
      <w:r>
        <w:rPr>
          <w:bCs/>
          <w:b/>
        </w:rPr>
        <w:t xml:space="preserve">Community Engagement:</w:t>
      </w:r>
      <w:r>
        <w:br/>
      </w:r>
      <w:r>
        <w:t xml:space="preserve">We aim to integrate ourselves into the local community of Iran Tehran by sponsoring neighborhood festivals and participating in charity events. This approach builds trust and loyalty among consumers who value businesses that contribute positively to their society.</w:t>
      </w:r>
    </w:p>
    <w:bookmarkEnd w:id="26"/>
    <w:bookmarkStart w:id="27" w:name="risk-management"/>
    <w:p>
      <w:pPr>
        <w:pStyle w:val="Heading2"/>
      </w:pPr>
      <w:r>
        <w:t xml:space="preserve">8. Risk Management</w:t>
      </w:r>
    </w:p>
    <w:p>
      <w:pPr>
        <w:pStyle w:val="FirstParagraph"/>
      </w:pPr>
      <w:r>
        <w:rPr>
          <w:bCs/>
          <w:b/>
        </w:rPr>
        <w:t xml:space="preserve">Economic Volatility:</w:t>
      </w:r>
      <w:r>
        <w:br/>
      </w:r>
      <w:r>
        <w:t xml:space="preserve">Operating a Baker business in Iran Tehran involves navigating potential economic instability. To mitigate risks associated with inflation and currency devaluation, we will implement dynamic pricing strategies and maintain a lean inventory system to reduce waste.</w:t>
      </w:r>
    </w:p>
    <w:p>
      <w:pPr>
        <w:pStyle w:val="BodyText"/>
      </w:pPr>
      <w:r>
        <w:rPr>
          <w:bCs/>
          <w:b/>
        </w:rPr>
        <w:t xml:space="preserve">Regulatory Compliance:</w:t>
      </w:r>
      <w:r>
        <w:br/>
      </w:r>
      <w:r>
        <w:t xml:space="preserve">Strict adherence to local health regulations and municipal zoning laws is mandatory. Regular audits will be conducted to ensure that all operations in our Iran Tehran location meet or exceed legal standards.</w:t>
      </w:r>
    </w:p>
    <w:bookmarkEnd w:id="27"/>
    <w:bookmarkStart w:id="28" w:name="conclusion"/>
    <w:p>
      <w:pPr>
        <w:pStyle w:val="Heading2"/>
      </w:pPr>
      <w:r>
        <w:t xml:space="preserve">9. Conclusion</w:t>
      </w:r>
    </w:p>
    <w:p>
      <w:pPr>
        <w:pStyle w:val="FirstParagraph"/>
      </w:pPr>
      <w:r>
        <w:t xml:space="preserve">The establishment of this Baker project represents a promising venture within the bustling market of Iran Tehran. By leveraging local ingredients, respecting cultural traditions, and applying modern baking science, we aim to create a beloved destination for bread enthusiasts across the city. Success depends on consistent quality, strategic marketing, and adaptability to the unique challenges presented by operating in this region.</w:t>
      </w:r>
    </w:p>
    <w:bookmarkEnd w:id="28"/>
    <w:bookmarkStart w:id="29" w:name="recommendations"/>
    <w:p>
      <w:pPr>
        <w:pStyle w:val="Heading2"/>
      </w:pPr>
      <w:r>
        <w:t xml:space="preserve">10. Recommendations</w:t>
      </w:r>
    </w:p>
    <w:p>
      <w:pPr>
        <w:numPr>
          <w:ilvl w:val="0"/>
          <w:numId w:val="1003"/>
        </w:numPr>
        <w:pStyle w:val="Compact"/>
      </w:pPr>
      <w:r>
        <w:t xml:space="preserve">Prioritize rapid site selection in North Tehran to capitalize on current real estate opportunities.</w:t>
      </w:r>
    </w:p>
    <w:p>
      <w:pPr>
        <w:numPr>
          <w:ilvl w:val="0"/>
          <w:numId w:val="1003"/>
        </w:numPr>
        <w:pStyle w:val="Compact"/>
      </w:pPr>
      <w:r>
        <w:t xml:space="preserve">Invest heavily in digital marketing campaigns pre-launch to build anticipation among consumers in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Iran Tehran</dc:title>
  <dc:creator/>
  <dc:language>en</dc:language>
  <cp:keywords/>
  <dcterms:created xsi:type="dcterms:W3CDTF">2026-07-29T12:02:09Z</dcterms:created>
  <dcterms:modified xsi:type="dcterms:W3CDTF">2026-07-29T12:02:09Z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