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Artisanal</w:t>
      </w:r>
      <w:r>
        <w:t xml:space="preserve"> </w:t>
      </w:r>
      <w:r>
        <w:t xml:space="preserve">Baker</w:t>
      </w:r>
      <w:r>
        <w:t xml:space="preserve"> </w:t>
      </w:r>
      <w:r>
        <w:t xml:space="preserve">in</w:t>
      </w:r>
      <w:r>
        <w:t xml:space="preserve"> </w:t>
      </w:r>
      <w:r>
        <w:t xml:space="preserve">Italy,</w:t>
      </w:r>
      <w:r>
        <w:t xml:space="preserve"> </w:t>
      </w:r>
      <w:r>
        <w:t xml:space="preserve">Milan</w:t>
      </w:r>
    </w:p>
    <w:bookmarkStart w:id="34" w:name="Xfbaf8eb6be4e7105966c8dfda16defef6c966d8"/>
    <w:p>
      <w:pPr>
        <w:pStyle w:val="Heading1"/>
      </w:pPr>
      <w:r>
        <w:t xml:space="preserve">Project Report: Strategic Establishment of a Baker in Italy, Milan</w:t>
      </w:r>
    </w:p>
    <w:bookmarkStart w:id="20" w:name="executive-summary"/>
    <w:p>
      <w:pPr>
        <w:pStyle w:val="Heading2"/>
      </w:pPr>
      <w:r>
        <w:t xml:space="preserve">1. Executive Summary</w:t>
      </w:r>
    </w:p>
    <w:p>
      <w:pPr>
        <w:pStyle w:val="FirstParagraph"/>
      </w:pPr>
      <w:r>
        <w:t xml:space="preserve">This Project Report outlines the comprehensive strategic plan for establishing a high-end artisanal Baker in the heart of Italy, specifically within the cosmopolitan city of Milan. The primary objective is to create a premier destination that bridges traditional Italian baking heritage with modern culinary innovation, catering to both local residents and international visitors. Milan serves as the ideal location due to its status as a global capital of fashion, design, and gastronomy. This report details market analysis, operational logistics, marketing strategies, and financial projections necessary for the successful launch of this venture.</w:t>
      </w:r>
    </w:p>
    <w:bookmarkEnd w:id="20"/>
    <w:bookmarkStart w:id="23" w:name="X0c17a5f76187e75c276437b188281779914705b"/>
    <w:p>
      <w:pPr>
        <w:pStyle w:val="Heading2"/>
      </w:pPr>
      <w:r>
        <w:t xml:space="preserve">2. Market Analysis: The Context of Italy Milan</w:t>
      </w:r>
    </w:p>
    <w:p>
      <w:pPr>
        <w:pStyle w:val="FirstParagraph"/>
      </w:pPr>
      <w:r>
        <w:t xml:space="preserve">The choice to locate the Baker in Italy Milan is driven by several critical factors. First, Italy possesses a deep-rooted culture surrounding bread and pastry, where baking is not merely a commercial activity but an art form deeply embedded in daily life. However, the specific demographic of Milan offers unique advantages compared to other Italian cities.</w:t>
      </w:r>
    </w:p>
    <w:bookmarkStart w:id="21" w:name="target-audience"/>
    <w:p>
      <w:pPr>
        <w:pStyle w:val="Heading3"/>
      </w:pPr>
      <w:r>
        <w:t xml:space="preserve">2.1 Target Audience</w:t>
      </w:r>
    </w:p>
    <w:p>
      <w:pPr>
        <w:pStyle w:val="FirstParagraph"/>
      </w:pPr>
      <w:r>
        <w:t xml:space="preserve">The target audience in Italy Milan consists of three distinct groups: the traditional local resident who values quality ingredients and authentic taste; the professional workforce that requires quick, high-quality breakfast and lunch options; and the international tourist/expat community seeking premium experiences. Milan is known for its fast-paced lifestyle, creating a high demand for convenient yet gourmet food solutions. The Baker will address this by offering "on-the-go" artisanal sandwiches alongside traditional sit-down pastries.</w:t>
      </w:r>
    </w:p>
    <w:bookmarkEnd w:id="21"/>
    <w:bookmarkStart w:id="22" w:name="competitive-landscape"/>
    <w:p>
      <w:pPr>
        <w:pStyle w:val="Heading3"/>
      </w:pPr>
      <w:r>
        <w:t xml:space="preserve">2.2 Competitive Landscape</w:t>
      </w:r>
    </w:p>
    <w:p>
      <w:pPr>
        <w:pStyle w:val="FirstParagraph"/>
      </w:pPr>
      <w:r>
        <w:t xml:space="preserve">The bakery sector in Milan is saturated with historic institutions and modern chains. To succeed, the new Baker must differentiate itself through transparency, sustainability, and innovation. While many competitors focus solely on price or volume, this project will compete on value-added experiences such as workshop events for sourdough making or collaborations with local fashion brands.</w:t>
      </w:r>
    </w:p>
    <w:bookmarkEnd w:id="22"/>
    <w:bookmarkEnd w:id="23"/>
    <w:bookmarkStart w:id="27" w:name="operational-strategy"/>
    <w:p>
      <w:pPr>
        <w:pStyle w:val="Heading2"/>
      </w:pPr>
      <w:r>
        <w:t xml:space="preserve">3. Operational Strategy</w:t>
      </w:r>
    </w:p>
    <w:p>
      <w:pPr>
        <w:pStyle w:val="FirstParagraph"/>
      </w:pPr>
      <w:r>
        <w:t xml:space="preserve">The operational framework of the Baker is designed to ensure efficiency without compromising the quality that defines artisanal baking in Italy Milan.</w:t>
      </w:r>
    </w:p>
    <w:bookmarkStart w:id="24" w:name="sourcing-and-supply-chain"/>
    <w:p>
      <w:pPr>
        <w:pStyle w:val="Heading3"/>
      </w:pPr>
      <w:r>
        <w:t xml:space="preserve">3.1 Sourcing and Supply Chain</w:t>
      </w:r>
    </w:p>
    <w:p>
      <w:pPr>
        <w:pStyle w:val="FirstParagraph"/>
      </w:pPr>
      <w:r>
        <w:t xml:space="preserve">A core tenet of this project is the commitment to Italian sourcing. The Baker will partner exclusively with local farmers in Lombardy for flour production, dairy, and seasonal fruits. This ensures freshness, supports the regional economy, and guarantees traceability—a growing concern for consumers in Italy Milan. Special emphasis will be placed on obtaining DOP (Denominazione di Origine Protetta) certified ingredients where possible to reinforce the brand's commitment to authenticity.</w:t>
      </w:r>
    </w:p>
    <w:bookmarkEnd w:id="24"/>
    <w:bookmarkStart w:id="25" w:name="product-development"/>
    <w:p>
      <w:pPr>
        <w:pStyle w:val="Heading3"/>
      </w:pPr>
      <w:r>
        <w:t xml:space="preserve">3.2 Product Development</w:t>
      </w:r>
    </w:p>
    <w:p>
      <w:pPr>
        <w:pStyle w:val="FirstParagraph"/>
      </w:pPr>
      <w:r>
        <w:t xml:space="preserve">The menu will feature a fusion of classic Italian staples and contemporary flavors. Key offerings include:</w:t>
      </w:r>
    </w:p>
    <w:p>
      <w:pPr>
        <w:numPr>
          <w:ilvl w:val="0"/>
          <w:numId w:val="1001"/>
        </w:numPr>
        <w:pStyle w:val="Compact"/>
      </w:pPr>
      <w:r>
        <w:rPr>
          <w:bCs/>
          <w:b/>
        </w:rPr>
        <w:t xml:space="preserve">Sourdough Loaves:</w:t>
      </w:r>
      <w:r>
        <w:t xml:space="preserve"> </w:t>
      </w:r>
      <w:r>
        <w:t xml:space="preserve">Slow-fermented for 48 hours to enhance digestibility and flavor.</w:t>
      </w:r>
    </w:p>
    <w:p>
      <w:pPr>
        <w:numPr>
          <w:ilvl w:val="0"/>
          <w:numId w:val="1001"/>
        </w:numPr>
        <w:pStyle w:val="Compact"/>
      </w:pPr>
      <w:r>
        <w:rPr>
          <w:bCs/>
          <w:b/>
        </w:rPr>
        <w:t xml:space="preserve">Focaccia Variations:</w:t>
      </w:r>
      <w:r>
        <w:t xml:space="preserve"> </w:t>
      </w:r>
      <w:r>
        <w:t xml:space="preserve">Using local rosemary, olives from Puglia, and seasonal vegetables.</w:t>
      </w:r>
    </w:p>
    <w:p>
      <w:pPr>
        <w:numPr>
          <w:ilvl w:val="0"/>
          <w:numId w:val="1001"/>
        </w:numPr>
        <w:pStyle w:val="Compact"/>
      </w:pPr>
      <w:r>
        <w:rPr>
          <w:bCs/>
          <w:b/>
        </w:rPr>
        <w:t xml:space="preserve">Pastries:</w:t>
      </w:r>
      <w:r>
        <w:t xml:space="preserve"> </w:t>
      </w:r>
      <w:r>
        <w:t xml:space="preserve">A modern take on the classic Cornetto, including gluten-free and vegan options to cater to diverse dietary needs prevalent in Milan.</w:t>
      </w:r>
    </w:p>
    <w:bookmarkEnd w:id="25"/>
    <w:bookmarkStart w:id="26" w:name="technology-integration"/>
    <w:p>
      <w:pPr>
        <w:pStyle w:val="Heading3"/>
      </w:pPr>
      <w:r>
        <w:t xml:space="preserve">3.3 Technology Integration</w:t>
      </w:r>
    </w:p>
    <w:p>
      <w:pPr>
        <w:pStyle w:val="FirstParagraph"/>
      </w:pPr>
      <w:r>
        <w:t xml:space="preserve">The Baker will implement a digital ordering system allowing customers in Italy Milan to pre-order items for pickup, reducing wait times during peak hours. Additionally, an AI-driven inventory management system will be used to minimize food waste, aligning with sustainability goals.</w:t>
      </w:r>
    </w:p>
    <w:bookmarkEnd w:id="26"/>
    <w:bookmarkEnd w:id="27"/>
    <w:bookmarkStart w:id="30" w:name="marketing-and-brand-positioning"/>
    <w:p>
      <w:pPr>
        <w:pStyle w:val="Heading2"/>
      </w:pPr>
      <w:r>
        <w:t xml:space="preserve">4. Marketing and Brand Positioning</w:t>
      </w:r>
    </w:p>
    <w:p>
      <w:pPr>
        <w:pStyle w:val="FirstParagraph"/>
      </w:pPr>
      <w:r>
        <w:t xml:space="preserve">In a city as visually driven as Milan, the aesthetic appeal of the Baker is paramount. The brand identity will reflect the elegance of Italian design combined with rustic warmth.</w:t>
      </w:r>
    </w:p>
    <w:bookmarkStart w:id="28" w:name="digital-presence"/>
    <w:p>
      <w:pPr>
        <w:pStyle w:val="Heading3"/>
      </w:pPr>
      <w:r>
        <w:t xml:space="preserve">4.1 Digital Presence</w:t>
      </w:r>
    </w:p>
    <w:p>
      <w:pPr>
        <w:pStyle w:val="FirstParagraph"/>
      </w:pPr>
      <w:r>
        <w:t xml:space="preserve">Social media marketing will play a crucial role. Instagram and TikTok campaigns will showcase the baking process, highlighting the craftsmanship involved in creating each product in Italy Milan. Influencer collaborations with local food critics and fashion bloggers will be leveraged to generate buzz prior to launch.</w:t>
      </w:r>
    </w:p>
    <w:bookmarkEnd w:id="28"/>
    <w:bookmarkStart w:id="29" w:name="community-engagement"/>
    <w:p>
      <w:pPr>
        <w:pStyle w:val="Heading3"/>
      </w:pPr>
      <w:r>
        <w:t xml:space="preserve">4.2 Community Engagement</w:t>
      </w:r>
    </w:p>
    <w:p>
      <w:pPr>
        <w:pStyle w:val="FirstParagraph"/>
      </w:pPr>
      <w:r>
        <w:t xml:space="preserve">The Baker will not just be a retail space but a community hub. Regular events such as "Bread &amp; Wine" evenings, pairing sessions with local sommeliers, and baking masterclasses for children and adults will foster loyalty among locals in Italy Milan. This strategy transforms the Baker from a transactional entity into an experiential brand.</w:t>
      </w:r>
    </w:p>
    <w:bookmarkEnd w:id="29"/>
    <w:bookmarkEnd w:id="30"/>
    <w:bookmarkStart w:id="31" w:name="X4bc4b1c7ef29040b8a00b7c589cb9a284653636"/>
    <w:p>
      <w:pPr>
        <w:pStyle w:val="Heading2"/>
      </w:pPr>
      <w:r>
        <w:t xml:space="preserve">5. Regulatory Compliance and Legal Framework</w:t>
      </w:r>
    </w:p>
    <w:p>
      <w:pPr>
        <w:pStyle w:val="FirstParagraph"/>
      </w:pPr>
      <w:r>
        <w:t xml:space="preserve">Navigating the regulatory landscape in Italy requires strict adherence to health and safety standards. The project team will work closely with local municipal authorities in Milan to ensure all permits, including hygiene certifications (HACCP) and zoning approvals, are secured well before opening. Furthermore, compliance with EU labor laws regarding working hours and employee welfare is critical for maintaining a motivated staff.</w:t>
      </w:r>
    </w:p>
    <w:bookmarkEnd w:id="31"/>
    <w:bookmarkStart w:id="32" w:name="financial-projections"/>
    <w:p>
      <w:pPr>
        <w:pStyle w:val="Heading2"/>
      </w:pPr>
      <w:r>
        <w:t xml:space="preserve">6. Financial Projections</w:t>
      </w:r>
    </w:p>
    <w:p>
      <w:pPr>
        <w:pStyle w:val="FirstParagraph"/>
      </w:pPr>
      <w:r>
        <w:t xml:space="preserve">The initial investment covers leasehold improvements, high-quality baking equipment, and initial marketing campaigns. Break-even analysis suggests that profitability will be achieved within the first 18 months of operation, assuming steady foot traffic in the chosen location in Italy Milan. Revenue streams will be diversified between retail sales, wholesale supply to cafes, and event hosting.</w:t>
      </w:r>
    </w:p>
    <w:bookmarkEnd w:id="32"/>
    <w:bookmarkStart w:id="33" w:name="conclusion"/>
    <w:p>
      <w:pPr>
        <w:pStyle w:val="Heading2"/>
      </w:pPr>
      <w:r>
        <w:t xml:space="preserve">7. Conclusion</w:t>
      </w:r>
    </w:p>
    <w:p>
      <w:pPr>
        <w:pStyle w:val="FirstParagraph"/>
      </w:pPr>
      <w:r>
        <w:t xml:space="preserve">The establishment of this Baker in Italy Milan represents a significant opportunity to capitalize on the global appreciation for Italian culinary arts while meeting the sophisticated demands of a modern metropolis. By combining rigorous operational standards, innovative product development, and strong community engagement, this project is poised to become a landmark destination. The success of this venture relies not only on technical execution but also on respecting the cultural nuances that define baking in Italy Milan.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Artisanal Baker in Italy, Milan</dc:title>
  <dc:creator/>
  <cp:keywords/>
  <dcterms:created xsi:type="dcterms:W3CDTF">2026-07-29T20:25:24Z</dcterms:created>
  <dcterms:modified xsi:type="dcterms:W3CDTF">2026-07-29T20:25:24Z</dcterms:modified>
</cp:coreProperties>
</file>

<file path=docProps/custom.xml><?xml version="1.0" encoding="utf-8"?>
<Properties xmlns="http://schemas.openxmlformats.org/officeDocument/2006/custom-properties" xmlns:vt="http://schemas.openxmlformats.org/officeDocument/2006/docPropsVTypes"/>
</file>