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Baker</w:t>
      </w:r>
      <w:r>
        <w:t xml:space="preserve"> </w:t>
      </w:r>
      <w:r>
        <w:t xml:space="preserve">-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  <w:r>
        <w:t xml:space="preserve"> </w:t>
      </w:r>
      <w:r>
        <w:t xml:space="preserve">Expansion</w:t>
      </w:r>
      <w:r>
        <w:t xml:space="preserve"> </w:t>
      </w:r>
      <w:r>
        <w:t xml:space="preserve">Initiative</w:t>
      </w:r>
    </w:p>
    <w:bookmarkStart w:id="48" w:name="Xc99eeea66d7756143d5635a974159c168ca0604"/>
    <w:p>
      <w:pPr>
        <w:pStyle w:val="Heading1"/>
      </w:pPr>
      <w:r>
        <w:t xml:space="preserve">Project Report Strategic Expansion of Baker into Japan Tokyo Market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Steering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Subject:: Comprehensive Analysis and Implementation Strategy for the Baker Brand Launch in Japan Tokyo</w:t>
      </w:r>
    </w:p>
    <w:bookmarkStart w:id="21" w:name="executive-summary"/>
    <w:p>
      <w:pPr>
        <w:pStyle w:val="Heading2"/>
      </w:pPr>
      <w:bookmarkStart w:id="20" w:name="executive-summary"/>
      <w:r>
        <w:t xml:space="preserve">Executive Summary</w:t>
      </w:r>
      <w:bookmarkEnd w:id="20"/>
    </w:p>
    <w:p>
      <w:pPr>
        <w:pStyle w:val="FirstParagraph"/>
      </w:pPr>
      <w:r>
        <w:t xml:space="preserve">This document serves as the comprehensive Project Report detailing the strategic entry of our premium bakery brand, referred to herein as</w:t>
      </w:r>
      <w:r>
        <w:t xml:space="preserve"> </w:t>
      </w:r>
      <w:r>
        <w:rPr>
          <w:bCs/>
          <w:b/>
        </w:rPr>
        <w:t xml:space="preserve">Baker</w:t>
      </w:r>
      <w:r>
        <w:t xml:space="preserve">, into the highly competitive and culturally significant market of Japan Tokyo. The objective of this initiative is to establish a flagship presence in one of Asia’s most vital culinary hubs, leveraging local tastes while maintaining global brand integrity. This report outlines the market analysis, operational logistics, cultural adaptation strategies for</w:t>
      </w:r>
      <w:r>
        <w:t xml:space="preserve"> </w:t>
      </w:r>
      <w:r>
        <w:rPr>
          <w:bCs/>
          <w:b/>
        </w:rPr>
        <w:t xml:space="preserve">Baker</w:t>
      </w:r>
      <w:r>
        <w:t xml:space="preserve">, and projected financial outcomes specific to the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landscape.</w:t>
      </w:r>
    </w:p>
    <w:p>
      <w:pPr>
        <w:pStyle w:val="BodyText"/>
      </w:pPr>
      <w:r>
        <w:t xml:space="preserve">The decision to expand into</w:t>
      </w:r>
    </w:p>
    <w:p>
      <w:pPr>
        <w:pStyle w:val="BodyText"/>
      </w:pPr>
      <w:r>
        <w:t xml:space="preserve">Japan Tokyo is driven by the city’s unwavering appreciation for high-quality gastronomy and artisanal craftsmanship. As the world capital of culinary sophistication, Japan Tokyo offers a unique opportunity for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brand to demonstrate excellence in quality control, customer service, and product innovation. This Project Report underscores that success in this region requires more than mere translation; it demands a deep cultural resonance that aligns with the expectations of discerning consumers in</w:t>
      </w:r>
    </w:p>
    <w:p>
      <w:pPr>
        <w:pStyle w:val="BodyText"/>
      </w:pPr>
      <w:r>
        <w:t xml:space="preserve">Japan Tokyo.</w:t>
      </w:r>
    </w:p>
    <w:bookmarkEnd w:id="21"/>
    <w:bookmarkStart w:id="27" w:name="X1f40945d49c81c68f6afa96628d446e4fc35ccc"/>
    <w:p>
      <w:pPr>
        <w:pStyle w:val="Heading2"/>
      </w:pPr>
      <w:bookmarkStart w:id="22" w:name="market-analysis"/>
      <w:r>
        <w:t xml:space="preserve">Market Analysis: The Context of Japan Tokyo</w:t>
      </w:r>
      <w:bookmarkEnd w:id="22"/>
    </w:p>
    <w:p>
      <w:pPr>
        <w:pStyle w:val="FirstParagraph"/>
      </w:pPr>
      <w:r>
        <w:t xml:space="preserve">The culinary landscape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is characterized by an intense demand for quality, freshness, and aesthetic presentation. Consumers in this region are notoriously loyal to brands that demonstrate consistent excellence. For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project to succeed, we must navigate a market where "omotenashi" (Japanese hospitality) is not just a service standard but a fundamental business philosophy.</w:t>
      </w:r>
    </w:p>
    <w:bookmarkStart w:id="24" w:name="consumer-behavior-in-japan-tokyo"/>
    <w:p>
      <w:pPr>
        <w:pStyle w:val="Heading3"/>
      </w:pPr>
      <w:bookmarkStart w:id="23" w:name="consumer-behavior"/>
      <w:r>
        <w:t xml:space="preserve">Consumer Behavior in Japan Tokyo</w:t>
      </w:r>
      <w:bookmarkEnd w:id="23"/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the average consumer spends significantly more on food and beverage experiences compared to other global capitals. There is a distinct preference for items that are not only delicious but also visually appealing and hygienically perfect. The concept of "kawaii" (cuteness) often blends with traditional luxury, creating a market segment where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brand can differentiate itself through elegant yet approachable packaging and store design.</w:t>
      </w:r>
    </w:p>
    <w:bookmarkEnd w:id="24"/>
    <w:bookmarkStart w:id="26" w:name="competitive-landscape"/>
    <w:p>
      <w:pPr>
        <w:pStyle w:val="Heading3"/>
      </w:pPr>
      <w:bookmarkStart w:id="25" w:name="competitive-landscape"/>
      <w:r>
        <w:t xml:space="preserve">Competitive Landscape</w:t>
      </w:r>
      <w:bookmarkEnd w:id="25"/>
    </w:p>
    <w:p>
      <w:pPr>
        <w:pStyle w:val="FirstParagraph"/>
      </w:pPr>
      <w:r>
        <w:t xml:space="preserve">The competition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is fierce, comprised of local artisanal bakeries, international chains, and high-end department store sweet shops (depachika). However, there is a gap in the market for a modern Western-style bakery that respects traditional Japanese baking techniques while introducing novel flavors.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brand will position itself at this intersection, offering premium sourdoughs and pastries infused with local ingredients such as matcha, yuzu, and black sesame.</w:t>
      </w:r>
    </w:p>
    <w:bookmarkEnd w:id="26"/>
    <w:bookmarkEnd w:id="27"/>
    <w:bookmarkStart w:id="35" w:name="X78500969c657f8421e9efa0445e40e9dced9abf"/>
    <w:p>
      <w:pPr>
        <w:pStyle w:val="Heading2"/>
      </w:pPr>
      <w:bookmarkStart w:id="28" w:name="operational-strategy"/>
      <w:r>
        <w:t xml:space="preserve">Operational Strategy for Baker in Japan Tokyo</w:t>
      </w:r>
      <w:bookmarkEnd w:id="28"/>
    </w:p>
    <w:p>
      <w:pPr>
        <w:pStyle w:val="FirstParagraph"/>
      </w:pPr>
      <w:r>
        <w:t xml:space="preserve">The operational framework for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expansion into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is built upon three pillars: supply chain integrity, location selection, and human resource development.</w:t>
      </w:r>
    </w:p>
    <w:bookmarkStart w:id="30" w:name="supply-chain-integrity"/>
    <w:p>
      <w:pPr>
        <w:pStyle w:val="Heading3"/>
      </w:pPr>
      <w:bookmarkStart w:id="29" w:name="supply-chain"/>
      <w:r>
        <w:t xml:space="preserve">Supply Chain Integrity</w:t>
      </w:r>
      <w:bookmarkEnd w:id="29"/>
    </w:p>
    <w:p>
      <w:pPr>
        <w:pStyle w:val="FirstParagraph"/>
      </w:pPr>
      <w:r>
        <w:t xml:space="preserve">To maintain the high standards associated with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brand, our supply chain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must be robust. We will establish direct partnerships with local farmers for produce to ensure freshness and support the local economy, a key factor in building goodwill in</w:t>
      </w:r>
    </w:p>
    <w:p>
      <w:pPr>
        <w:pStyle w:val="BodyText"/>
      </w:pPr>
      <w:r>
        <w:t xml:space="preserve">Japan Tokyo. Imported ingredients, such as specific types of butter and flour crucial to the authentic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recipe, will be sourced through established import channels with rigorous quality control checks.</w:t>
      </w:r>
    </w:p>
    <w:bookmarkEnd w:id="30"/>
    <w:bookmarkStart w:id="32" w:name="location-selection-in-japan-tokyo"/>
    <w:p>
      <w:pPr>
        <w:pStyle w:val="Heading3"/>
      </w:pPr>
      <w:bookmarkStart w:id="31" w:name="location-selection"/>
      <w:r>
        <w:t xml:space="preserve">Location Selection in Japan Tokyo</w:t>
      </w:r>
      <w:bookmarkEnd w:id="31"/>
    </w:p>
    <w:p>
      <w:pPr>
        <w:pStyle w:val="FirstParagraph"/>
      </w:pPr>
      <w:r>
        <w:t xml:space="preserve">The site selection process for the first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location in</w:t>
      </w:r>
    </w:p>
    <w:p>
      <w:pPr>
        <w:pStyle w:val="BodyText"/>
      </w:pPr>
      <w:r>
        <w:t xml:space="preserve">Japan Tokyo focused on areas with high foot traffic and a demographic aligned with our target market. After extensive analysis, we have identified two primary zones: Ginza and Omotesando. These districts are synonymous with luxury shopping and dining in</w:t>
      </w:r>
    </w:p>
    <w:p>
      <w:pPr>
        <w:pStyle w:val="BodyText"/>
      </w:pPr>
      <w:r>
        <w:t xml:space="preserve">Japan Tokyo. The chosen location will serve as the flagship store, acting as a beacon for the brand’s presence in the city.</w:t>
      </w:r>
    </w:p>
    <w:bookmarkEnd w:id="32"/>
    <w:bookmarkStart w:id="34" w:name="human-resources-and-training"/>
    <w:p>
      <w:pPr>
        <w:pStyle w:val="Heading3"/>
      </w:pPr>
      <w:bookmarkStart w:id="33" w:name="human-resources"/>
      <w:r>
        <w:t xml:space="preserve">Human Resources and Training</w:t>
      </w:r>
      <w:bookmarkEnd w:id="33"/>
    </w:p>
    <w:p>
      <w:pPr>
        <w:pStyle w:val="FirstParagraph"/>
      </w:pPr>
      <w:r>
        <w:t xml:space="preserve">Culture fit is paramount. Our hiring strategy for staff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emphasizes not only technical baking skills but also service orientation. Employees will undergo rigorous training in both the technical aspects of baking (to ensure every item meets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standard) and Japanese customer service etiquette. This dual focus ensures that every interaction in our</w:t>
      </w:r>
    </w:p>
    <w:p>
      <w:pPr>
        <w:pStyle w:val="BodyText"/>
      </w:pPr>
      <w:r>
        <w:t xml:space="preserve">Japan Tokyo outlets reflects the brand’s commitment to excellence.</w:t>
      </w:r>
    </w:p>
    <w:bookmarkEnd w:id="34"/>
    <w:bookmarkEnd w:id="35"/>
    <w:bookmarkStart w:id="41" w:name="X43304b32dad181080794b9c24eac483e4b40778"/>
    <w:p>
      <w:pPr>
        <w:pStyle w:val="Heading2"/>
      </w:pPr>
      <w:bookmarkStart w:id="36" w:name="cultural-adaptation"/>
      <w:r>
        <w:t xml:space="preserve">Cultural Adaptation and Marketing Strategy</w:t>
      </w:r>
      <w:bookmarkEnd w:id="36"/>
    </w:p>
    <w:p>
      <w:pPr>
        <w:pStyle w:val="FirstParagraph"/>
      </w:pPr>
      <w:r>
        <w:t xml:space="preserve">The success of any international expansion depends on the ability to adapt without losing brand identity. For</w:t>
      </w:r>
      <w:r>
        <w:t xml:space="preserve"> </w:t>
      </w:r>
      <w:r>
        <w:rPr>
          <w:bCs/>
          <w:b/>
        </w:rPr>
        <w:t xml:space="preserve">Baker</w:t>
      </w:r>
      <w:r>
        <w:t xml:space="preserve">, this means respecting the culinary traditions of</w:t>
      </w:r>
    </w:p>
    <w:p>
      <w:pPr>
        <w:pStyle w:val="BodyText"/>
      </w:pPr>
      <w:r>
        <w:t xml:space="preserve">Japan Tokyo while introducing our unique offerings.</w:t>
      </w:r>
    </w:p>
    <w:p>
      <w:pPr>
        <w:pStyle w:val="BodyText"/>
      </w:pPr>
      <w:r>
        <w:t xml:space="preserve">"In Japan Tokyo, detail is everything. The packaging must be pristine, the greeting warm but respectful, and the product flawless."</w:t>
      </w:r>
    </w:p>
    <w:bookmarkStart w:id="38" w:name="product-localization"/>
    <w:p>
      <w:pPr>
        <w:pStyle w:val="Heading3"/>
      </w:pPr>
      <w:bookmarkStart w:id="37" w:name="product-localization"/>
      <w:r>
        <w:t xml:space="preserve">Product Localization</w:t>
      </w:r>
      <w:bookmarkEnd w:id="37"/>
    </w:p>
    <w:p>
      <w:pPr>
        <w:pStyle w:val="FirstParagraph"/>
      </w:pPr>
      <w:r>
        <w:t xml:space="preserve">We will introduce a seasonal menu that rotates according to the four distinct seasons of</w:t>
      </w:r>
    </w:p>
    <w:p>
      <w:pPr>
        <w:pStyle w:val="BodyText"/>
      </w:pPr>
      <w:r>
        <w:t xml:space="preserve">Japan Tokyo. For example, cherry blossom-themed pastries in spring and sweet potato cream buns in autumn. These limited-time offers create urgency and excitement among consumers in</w:t>
      </w:r>
    </w:p>
    <w:p>
      <w:pPr>
        <w:pStyle w:val="BodyText"/>
      </w:pPr>
      <w:r>
        <w:t xml:space="preserve">Japan Tokyo , driving repeat visits to our bakeries.</w:t>
      </w:r>
    </w:p>
    <w:bookmarkEnd w:id="38"/>
    <w:bookmarkStart w:id="40" w:name="digital-marketing-approach"/>
    <w:p>
      <w:pPr>
        <w:pStyle w:val="Heading3"/>
      </w:pPr>
      <w:bookmarkStart w:id="39" w:name="digital-marketing"/>
      <w:r>
        <w:t xml:space="preserve">Digital Marketing Approach</w:t>
      </w:r>
      <w:bookmarkEnd w:id="39"/>
    </w:p>
    <w:p>
      <w:pPr>
        <w:pStyle w:val="FirstParagraph"/>
      </w:pPr>
      <w:r>
        <w:t xml:space="preserve">Social media penetration is high in</w:t>
      </w:r>
    </w:p>
    <w:p>
      <w:pPr>
        <w:pStyle w:val="BodyText"/>
      </w:pPr>
      <w:r>
        <w:t xml:space="preserve">Japan Tokyo. Our marketing strategy will leverage Instagram and TikTok, platforms where visual appeal drives consumer behavior. Influencer partnerships with local food critics and lifestyle bloggers in</w:t>
      </w:r>
    </w:p>
    <w:p>
      <w:pPr>
        <w:pStyle w:val="BodyText"/>
      </w:pPr>
      <w:r>
        <w:t xml:space="preserve">Japan Tokyo will be crucial for building initial brand awareness. The narrative will focus on the artisanal process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, showcasing the hands-on care that goes into every loaf.</w:t>
      </w:r>
    </w:p>
    <w:bookmarkEnd w:id="40"/>
    <w:bookmarkEnd w:id="41"/>
    <w:bookmarkStart w:id="45" w:name="X21ac6d95a14485c2c609f33b6be95776b8bc623"/>
    <w:p>
      <w:pPr>
        <w:pStyle w:val="Heading2"/>
      </w:pPr>
      <w:bookmarkStart w:id="42" w:name="financial-projections"/>
      <w:r>
        <w:t xml:space="preserve">Financial Projections and Risk Management</w:t>
      </w:r>
      <w:bookmarkEnd w:id="42"/>
    </w:p>
    <w:p>
      <w:pPr>
        <w:pStyle w:val="FirstParagraph"/>
      </w:pPr>
      <w:r>
        <w:t xml:space="preserve">The financial model for the</w:t>
      </w:r>
    </w:p>
    <w:p>
      <w:pPr>
        <w:pStyle w:val="BodyText"/>
      </w:pPr>
      <w:r>
        <w:t xml:space="preserve">Baker expansion into</w:t>
      </w:r>
    </w:p>
    <w:p>
      <w:pPr>
        <w:pStyle w:val="BodyText"/>
      </w:pPr>
      <w:r>
        <w:t xml:space="preserve">Japan Tokyo projects a break-even point within 18 months of opening. Initial capital expenditure covers leasehold improvements, specialized equipment importation, and licensing fees specific to food operations in</w:t>
      </w:r>
    </w:p>
    <w:p>
      <w:pPr>
        <w:pStyle w:val="BodyText"/>
      </w:pPr>
      <w:r>
        <w:t xml:space="preserve">Japan Tokyo.</w:t>
      </w:r>
    </w:p>
    <w:bookmarkStart w:id="44" w:name="risk-assessment"/>
    <w:p>
      <w:pPr>
        <w:pStyle w:val="Heading3"/>
      </w:pPr>
      <w:bookmarkStart w:id="43" w:name="risks"/>
      <w:r>
        <w:t xml:space="preserve">Risk Assessment</w:t>
      </w:r>
      <w:bookmarkEnd w:id="43"/>
    </w:p>
    <w:p>
      <w:pPr>
        <w:pStyle w:val="FirstParagraph"/>
      </w:pPr>
      <w:r>
        <w:t xml:space="preserve">Risks associated with this project include currency fluctuation affecting imported ingredient costs and potential regulatory hurdles regarding food safety standards in</w:t>
      </w:r>
    </w:p>
    <w:p>
      <w:pPr>
        <w:pStyle w:val="BodyText"/>
      </w:pPr>
      <w:r>
        <w:t xml:space="preserve">Japan Tokyo . To mitigate these, we have secured forward contracts for major imports and hired local legal counsel specializing in Japanese food law. Additionally, the diversification of suppliers within</w:t>
      </w:r>
    </w:p>
    <w:p>
      <w:pPr>
        <w:pStyle w:val="BodyText"/>
      </w:pPr>
      <w:r>
        <w:t xml:space="preserve">Japan Tokyo reduces dependency on any single vendor.</w:t>
      </w:r>
    </w:p>
    <w:bookmarkEnd w:id="44"/>
    <w:bookmarkEnd w:id="45"/>
    <w:bookmarkStart w:id="47" w:name="conclusion"/>
    <w:p>
      <w:pPr>
        <w:pStyle w:val="Heading2"/>
      </w:pPr>
      <w:bookmarkStart w:id="46" w:name="conclusion"/>
      <w:r>
        <w:t xml:space="preserve">Conclusion</w:t>
      </w:r>
      <w:bookmarkEnd w:id="46"/>
    </w:p>
    <w:p>
      <w:pPr>
        <w:pStyle w:val="FirstParagraph"/>
      </w:pPr>
      <w:r>
        <w:t xml:space="preserve">The expansion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brand into</w:t>
      </w:r>
    </w:p>
    <w:p>
      <w:pPr>
        <w:pStyle w:val="BodyText"/>
      </w:pPr>
      <w:r>
        <w:t xml:space="preserve">Japan Tokyo represents a pivotal moment in our company’s global growth trajectory. This Project Report has outlined a clear path forward, grounded in rigorous market analysis, strategic operational planning, and deep cultural sensitivity. The people of</w:t>
      </w:r>
    </w:p>
    <w:p>
      <w:pPr>
        <w:pStyle w:val="BodyText"/>
      </w:pPr>
      <w:r>
        <w:t xml:space="preserve">Japan Tokyo have a profound respect for quality and craftsmanship; by delivering products that meet these high standards,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brand is poised to become a beloved staple in the city’s culinary scene.</w:t>
      </w:r>
    </w:p>
    <w:p>
      <w:pPr>
        <w:pStyle w:val="BodyText"/>
      </w:pPr>
      <w:r>
        <w:t xml:space="preserve">We are confident that with meticulous execution and unwavering commitment to excellence, this project will not only achieve its financial targets but also enhance our global reputation. The journey of bringing</w:t>
      </w:r>
    </w:p>
    <w:p>
      <w:pPr>
        <w:pStyle w:val="BodyText"/>
      </w:pPr>
      <w:r>
        <w:t xml:space="preserve">Baker to</w:t>
      </w:r>
    </w:p>
    <w:p>
      <w:pPr>
        <w:pStyle w:val="BodyText"/>
      </w:pPr>
      <w:r>
        <w:t xml:space="preserve">Japan Tokyo is one of cultural exchange and culinary innovation, promising a delicious future for all stakeholders involved.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Project Report</w:t>
      </w:r>
    </w:p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Baker - Japan Tokyo Expansion Initiative</dc:title>
  <dc:creator/>
  <dc:language>en</dc:language>
  <cp:keywords/>
  <dcterms:created xsi:type="dcterms:W3CDTF">2026-07-29T03:31:14Z</dcterms:created>
  <dcterms:modified xsi:type="dcterms:W3CDTF">2026-07-29T03:31:14Z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