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Malaysia</w:t>
      </w:r>
      <w:r>
        <w:t xml:space="preserve"> </w:t>
      </w:r>
      <w:r>
        <w:t xml:space="preserve">Kuala</w:t>
      </w:r>
      <w:r>
        <w:t xml:space="preserve"> </w:t>
      </w:r>
      <w:r>
        <w:t xml:space="preserve">Lumpur</w:t>
      </w:r>
    </w:p>
    <w:bookmarkStart w:id="22" w:name="X71eaa03c3ddde883e167fc621802bde30e831c0"/>
    <w:p>
      <w:pPr>
        <w:pStyle w:val="Heading1"/>
      </w:pPr>
      <w:r>
        <w:rPr>
          <w:bCs/>
          <w:b/>
        </w:rPr>
        <w:t xml:space="preserve">Project Report:</w:t>
      </w:r>
      <w:r>
        <w:t xml:space="preserve"> </w:t>
      </w:r>
      <w:r>
        <w:t xml:space="preserve">Establishing the "Heritage Baker" Network in</w:t>
      </w:r>
      <w:r>
        <w:t xml:space="preserve"> </w:t>
      </w:r>
      <w:r>
        <w:rPr>
          <w:bCs/>
          <w:b/>
        </w:rPr>
        <w:t xml:space="preserve">Malaysia Kuala Lumpur</w:t>
      </w:r>
    </w:p>
    <w:p>
      <w:pPr>
        <w:pStyle w:val="FirstParagraph"/>
      </w:pPr>
      <w:r>
        <w:br/>
      </w:r>
    </w:p>
    <w:p>
      <w:pPr>
        <w:pStyle w:val="BodyText"/>
      </w:pPr>
      <w:r>
        <w:rPr>
          <w:bCs/>
          <w:b/>
        </w:rPr>
        <w:t xml:space="preserve">Date:</w:t>
      </w:r>
      <w:r>
        <w:t xml:space="preserve"> </w:t>
      </w:r>
      <w:r>
        <w:t xml:space="preserve">October 26, 2023</w:t>
      </w:r>
      <w:r>
        <w:br/>
      </w:r>
    </w:p>
    <w:p>
      <w:pPr>
        <w:pStyle w:val="BodyText"/>
      </w:pPr>
      <w:r>
        <w:t xml:space="preserve">To:</w:t>
      </w:r>
    </w:p>
    <w:p>
      <w:pPr>
        <w:pStyle w:val="BodyText"/>
      </w:pPr>
      <w:r>
        <w:t xml:space="preserve">A: Strategic Investment Board</w:t>
      </w:r>
      <w:r>
        <w:br/>
      </w:r>
    </w:p>
    <w:p>
      <w:pPr>
        <w:pStyle w:val="BodyText"/>
      </w:pPr>
      <w:r>
        <w:t xml:space="preserve">From:</w:t>
      </w:r>
    </w:p>
    <w:p>
      <w:pPr>
        <w:pStyle w:val="BodyText"/>
      </w:pPr>
      <w:r>
        <w:t xml:space="preserve">A: Project Management Office</w:t>
      </w:r>
      <w:r>
        <w:br/>
      </w:r>
      <w:r>
        <w:rPr>
          <w:bCs/>
          <w:b/>
        </w:rPr>
        <w:t xml:space="preserve">Subject:: Market Expansion Strategy for Baker Operations in the Capital Region</w:t>
      </w:r>
    </w:p>
    <w:bookmarkStart w:id="20" w:name="executive-summary"/>
    <w:p>
      <w:pPr>
        <w:pStyle w:val="Heading2"/>
      </w:pPr>
      <w:r>
        <w:t xml:space="preserve">1.0 Executive Summary</w:t>
      </w:r>
    </w:p>
    <w:p>
      <w:pPr>
        <w:pStyle w:val="FirstParagraph"/>
      </w:pPr>
      <w:r>
        <w:t xml:space="preserve">This report outlines a comprehensive strategic plan to establish and scale premium artisanal bakery operations under the brand identity of "</w:t>
      </w:r>
      <w:r>
        <w:rPr>
          <w:bCs/>
          <w:b/>
        </w:rPr>
        <w:t xml:space="preserve">Baker</w:t>
      </w:r>
      <w:r>
        <w:t xml:space="preserve">" within</w:t>
      </w:r>
      <w:r>
        <w:t xml:space="preserve"> </w:t>
      </w:r>
      <w:r>
        <w:rPr>
          <w:bCs/>
          <w:b/>
        </w:rPr>
        <w:t xml:space="preserve">Malaysia Kuala Lumpur</w:t>
      </w:r>
      <w:r>
        <w:t xml:space="preserve">. The primary objective is to capture a significant share of the rapidly growing culinary tourism and local premium food market by leveraging high-quality sourcing, culturally adapted recipes, and sustainable business practices. As</w:t>
      </w:r>
    </w:p>
    <w:p>
      <w:pPr>
        <w:pStyle w:val="BodyText"/>
      </w:pPr>
      <w:r>
        <w:t xml:space="preserve">Malaysia Kuala Lumpur</w:t>
      </w:r>
    </w:p>
    <w:p>
      <w:pPr>
        <w:pStyle w:val="BodyText"/>
      </w:pPr>
      <w:r>
        <w:t xml:space="preserve">A continues to solidify its reputation as a global gastronomic hub, there is an untapped opportunity for a brand that bridges traditional Western baking techniques with the vibrant flavors of Southeast Asia. This document details the market analysis, operational framework, marketing strategy, and financial projections necessary to launch this initiative successfully.</w:t>
      </w:r>
    </w:p>
    <w:bookmarkEnd w:id="20"/>
    <w:bookmarkStart w:id="21" w:name="Xffa759cee9368083490faf5e0054d677941c15f"/>
    <w:p>
      <w:pPr>
        <w:pStyle w:val="Heading2"/>
      </w:pPr>
      <w:r>
        <w:t xml:space="preserve">2.0 Market Context: The Landscape of</w:t>
      </w:r>
      <w:r>
        <w:t xml:space="preserve"> </w:t>
      </w:r>
      <w:r>
        <w:rPr>
          <w:bCs/>
          <w:b/>
        </w:rPr>
        <w:t xml:space="preserve">Malaysia Kuala Lumpur</w:t>
      </w:r>
    </w:p>
    <w:p>
      <w:pPr>
        <w:pStyle w:val="FirstParagraph"/>
      </w:pPr>
      <w:r>
        <w:t xml:space="preserve">The economic landscape of</w:t>
      </w:r>
    </w:p>
    <w:p>
      <w:pPr>
        <w:pStyle w:val="BodyText"/>
      </w:pPr>
      <w:r>
        <w:t xml:space="preserve">Bakera city that has transformed from an industrial center into a bustling metropolitan hub. The demographic shift toward urban professionals, expatriates, and a rising middle class has created a demand for high-quality, health-conscious food options. In</w:t>
      </w:r>
      <w:r>
        <w:t xml:space="preserve"> </w:t>
      </w:r>
      <w:r>
        <w:rPr>
          <w:bCs/>
          <w:b/>
        </w:rPr>
        <w:t xml:space="preserve">Malaysia Kuala Lumpur</w:t>
      </w:r>
      <w:r>
        <w:t xml:space="preserve">, the concept of "kopitiams" (traditional coffee shops) is evolving to include modern cafes that serve as social and work hubs. Consumers in this region are increasingly discerning, valuing not just taste but also the story behind the product, sustainability credentials, and aesthetic presentation.</w:t>
      </w:r>
    </w:p>
    <w:p>
      <w:pPr>
        <w:pStyle w:val="BodyText"/>
      </w:pPr>
      <w:r>
        <w:t xml:space="preserve">The bakery sector in</w:t>
      </w:r>
    </w:p>
    <w:p>
      <w:pPr>
        <w:pStyle w:val="BodyText"/>
      </w:pPr>
      <w:r>
        <w:rPr>
          <w:iCs/>
          <w:i/>
        </w:rPr>
        <w:t xml:space="preserve">Baker</w:t>
      </w:r>
      <w:r>
        <w:t xml:space="preserve"> </w:t>
      </w:r>
      <w:r>
        <w:t xml:space="preserve">operations here must differentiate themselves from low-cost mass-produced pastries found in convenience stores. The target demographic seeks authenticity and craftsmanship. Therefore, positioning "</w:t>
      </w:r>
      <w:r>
        <w:rPr>
          <w:bCs/>
          <w:b/>
        </w:rPr>
        <w:t xml:space="preserve">Baker</w:t>
      </w:r>
      <w:r>
        <w:t xml:space="preserve">" not merely as a place to buy bread, but as an artisanal experience, is crucial for long-term success in</w:t>
      </w:r>
    </w:p>
    <w:p>
      <w:pPr>
        <w:pStyle w:val="BodyText"/>
      </w:pPr>
      <w:r>
        <w:rPr>
          <w:iCs/>
          <w:i/>
        </w:rPr>
        <w:t xml:space="preserve">Baker</w:t>
      </w:r>
      <w:r>
        <w:t xml:space="preserve"> </w:t>
      </w:r>
      <w:r>
        <w:t xml:space="preserve">market dynamics are also influenced by the hot and humid tropical climate of</w:t>
      </w:r>
    </w:p>
    <w:p>
      <w:pPr>
        <w:pStyle w:val="BodyText"/>
      </w:pPr>
      <w:r>
        <w:rPr>
          <w:iCs/>
          <w:i/>
        </w:rPr>
        <w:t xml:space="preserve">Baker</w:t>
      </w:r>
      <w:r>
        <w:t xml:space="preserve"> </w:t>
      </w:r>
      <w:r>
        <w:t xml:space="preserve">products must be optimized for these conditions to ensure shelf-life stability without compromising texture or flavor.</w:t>
      </w:r>
    </w:p>
    <w:p>
      <w:pPr>
        <w:pStyle w:val="BodyText"/>
      </w:pPr>
      <w:r>
        <w:t xml:space="preserve">Baker" Brand</w:t>
      </w:r>
    </w:p>
    <w:p>
      <w:pPr>
        <w:pStyle w:val="BodyText"/>
      </w:pPr>
      <w:r>
        <w:t xml:space="preserve">The core identity of "</w:t>
      </w:r>
      <w:r>
        <w:rPr>
          <w:bCs/>
          <w:b/>
        </w:rPr>
        <w:t xml:space="preserve">Baker</w:t>
      </w:r>
      <w:r>
        <w:t xml:space="preserve">" is rooted in the philosophy of "Craftsmanship Meets Culture." Unlike generic bakery chains,</w:t>
      </w:r>
    </w:p>
    <w:p>
      <w:pPr>
        <w:pStyle w:val="BodyText"/>
      </w:pPr>
      <w:r>
        <w:t xml:space="preserve">Bakera brand that emphasizes manual techniques, slow fermentation processes, and locally sourced ingredients. The name itself invokes trust and expertise. In the competitive environment of</w:t>
      </w:r>
    </w:p>
    <w:p>
      <w:pPr>
        <w:pStyle w:val="BodyText"/>
      </w:pPr>
      <w:r>
        <w:rPr>
          <w:iCs/>
          <w:i/>
        </w:rPr>
        <w:t xml:space="preserve">Baker</w:t>
      </w:r>
      <w:r>
        <w:t xml:space="preserve"> </w:t>
      </w:r>
      <w:r>
        <w:t xml:space="preserve">brand must communicate reliability and superior quality.</w:t>
      </w:r>
    </w:p>
    <w:p>
      <w:pPr>
        <w:pStyle w:val="BodyText"/>
      </w:pPr>
      <w:r>
        <w:t xml:space="preserve">To appeal to the diverse population of</w:t>
      </w:r>
    </w:p>
    <w:p>
      <w:pPr>
        <w:pStyle w:val="BodyText"/>
      </w:pPr>
      <w:r>
        <w:rPr>
          <w:iCs/>
          <w:i/>
        </w:rPr>
        <w:t xml:space="preserve">Baker</w:t>
      </w:r>
      <w:r>
        <w:t xml:space="preserve">a fusion menu that includes:</w:t>
      </w:r>
    </w:p>
    <w:p>
      <w:pPr>
        <w:numPr>
          <w:ilvl w:val="0"/>
          <w:numId w:val="1001"/>
        </w:numPr>
        <w:pStyle w:val="Compact"/>
      </w:pPr>
      <w:r>
        <w:t xml:space="preserve">Sourdough Loaves:Cultured naturally, offering a chewy texture that stands out in the market.</w:t>
      </w:r>
    </w:p>
    <w:p>
      <w:pPr>
        <w:numPr>
          <w:ilvl w:val="0"/>
          <w:numId w:val="1001"/>
        </w:numPr>
        <w:pStyle w:val="Compact"/>
      </w:pPr>
      <w:r>
        <w:t xml:space="preserve">Tropical Fruit Tarts:Filling made with local durian, rambutan, and mangoes to cater to local palates.</w:t>
      </w:r>
    </w:p>
    <w:p>
      <w:pPr>
        <w:numPr>
          <w:ilvl w:val="0"/>
          <w:numId w:val="1001"/>
        </w:numPr>
        <w:pStyle w:val="Compact"/>
      </w:pPr>
      <w:r>
        <w:t xml:space="preserve">Savory Pastries:Incorporating Malaysian spices such as pandan, lemongrass, and chili into croissants and quiches.</w:t>
      </w:r>
    </w:p>
    <w:p>
      <w:pPr>
        <w:pStyle w:val="FirstParagraph"/>
      </w:pPr>
      <w:r>
        <w:t xml:space="preserve">This culinary fusion ensures that "</w:t>
      </w:r>
    </w:p>
    <w:p>
      <w:pPr>
        <w:pStyle w:val="BodyText"/>
      </w:pPr>
      <w:r>
        <w:t xml:space="preserve">Baker</w:t>
      </w:r>
    </w:p>
    <w:p>
      <w:pPr>
        <w:pStyle w:val="BodyText"/>
      </w:pPr>
      <w:r>
        <w:t xml:space="preserve">a unique selling proposition in</w:t>
      </w:r>
    </w:p>
    <w:p>
      <w:pPr>
        <w:pStyle w:val="BodyText"/>
      </w:pPr>
      <w:r>
        <w:rPr>
          <w:iCs/>
          <w:i/>
        </w:rPr>
        <w:t xml:space="preserve">Baker</w:t>
      </w:r>
      <w:r>
        <w:t xml:space="preserve"> </w:t>
      </w:r>
      <w:r>
        <w:t xml:space="preserve">consumers who desire international standards with local soul.</w:t>
      </w:r>
    </w:p>
    <w:p>
      <w:pPr>
        <w:pStyle w:val="BodyText"/>
      </w:pPr>
      <w:r>
        <w:t xml:space="preserve">Bakera successful rollout in</w:t>
      </w:r>
    </w:p>
    <w:p>
      <w:pPr>
        <w:pStyle w:val="BodyText"/>
      </w:pPr>
      <w:r>
        <w:t xml:space="preserve">Kuala Lumpur.</w:t>
      </w:r>
    </w:p>
    <w:p>
      <w:pPr>
        <w:pStyle w:val="BodyText"/>
      </w:pPr>
      <w:r>
        <w:t xml:space="preserve">A high-footfall area known for shopping, dining, and entertainment. This location provides visibility to both tourists and locals. The interior design will reflect an industrial-chic aesthetic with warm wooden accents, emphasizing the artisanal nature of "</w:t>
      </w:r>
    </w:p>
    <w:p>
      <w:pPr>
        <w:pStyle w:val="BodyText"/>
      </w:pPr>
      <w:r>
        <w:t xml:space="preserve">Baker equipment: State-of-the-art ovens from Italy will be installed to ensure precise temperature control. Additionally, a dedicated "Open Kitchen" concept will allow customers to watch</w:t>
      </w:r>
    </w:p>
    <w:p>
      <w:pPr>
        <w:pStyle w:val="BodyText"/>
      </w:pPr>
      <w:r>
        <w:rPr>
          <w:iCs/>
          <w:i/>
        </w:rPr>
        <w:t xml:space="preserve">Baker</w:t>
      </w:r>
      <w:r>
        <w:t xml:space="preserve">a team at work, enhancing transparency and engagement.</w:t>
      </w:r>
    </w:p>
    <w:p>
      <w:pPr>
        <w:pStyle w:val="BodyText"/>
      </w:pPr>
      <w:r>
        <w:t xml:space="preserve">Sourcing:Collaborating with local farmers in the states of Selangor and Perak for produce such as eggs, dairy, and tropical fruits. This reduces carbon footprint supports the local economy a narrative point for marketing campaigns. Flour will be imported from premium suppliers to ensure consistency in gluten development.</w:t>
      </w:r>
    </w:p>
    <w:p>
      <w:pPr>
        <w:pStyle w:val="BodyText"/>
      </w:pPr>
      <w:r>
        <w:t xml:space="preserve">In</w:t>
      </w:r>
    </w:p>
    <w:p>
      <w:pPr>
        <w:pStyle w:val="BodyText"/>
      </w:pPr>
      <w:r>
        <w:rPr>
          <w:iCs/>
          <w:i/>
        </w:rPr>
        <w:t xml:space="preserve">Baker</w:t>
      </w:r>
      <w:r>
        <w:t xml:space="preserve">a strong digital presence is non-negotiable. The marketing strategy for "</w:t>
      </w:r>
    </w:p>
    <w:p>
      <w:pPr>
        <w:pStyle w:val="BodyText"/>
      </w:pPr>
      <w:r>
        <w:t xml:space="preserve">Baker</w:t>
      </w:r>
    </w:p>
    <w:p>
      <w:pPr>
        <w:pStyle w:val="BodyText"/>
      </w:pPr>
      <w:r>
        <w:t xml:space="preserve">" will focus on social media platforms like Instagram, TikTok, and Facebook, where visual appeal drives consumer behavior.</w:t>
      </w:r>
    </w:p>
    <w:p>
      <w:pPr>
        <w:numPr>
          <w:ilvl w:val="0"/>
          <w:numId w:val="1002"/>
        </w:numPr>
        <w:pStyle w:val="Compact"/>
      </w:pPr>
      <w:r>
        <w:t xml:space="preserve">Influencer Partnerships:Collaborating with food bloggers and lifestyle influencers in</w:t>
      </w:r>
    </w:p>
    <w:p>
      <w:pPr>
        <w:numPr>
          <w:ilvl w:val="0"/>
          <w:numId w:val="1000"/>
        </w:numPr>
        <w:pStyle w:val="Compact"/>
      </w:pPr>
      <w:r>
        <w:t xml:space="preserve">Kuala Lumpura showcase the unique offerings of "</w:t>
      </w:r>
    </w:p>
    <w:p>
      <w:pPr>
        <w:numPr>
          <w:ilvl w:val="0"/>
          <w:numId w:val="1000"/>
        </w:numPr>
        <w:pStyle w:val="Compact"/>
      </w:pPr>
      <w:r>
        <w:t xml:space="preserve">Bakera reach a wider audience quickly.</w:t>
      </w:r>
    </w:p>
    <w:p>
      <w:pPr>
        <w:numPr>
          <w:ilvl w:val="0"/>
          <w:numId w:val="1002"/>
        </w:numPr>
        <w:pStyle w:val="Compact"/>
      </w:pPr>
      <w:r>
        <w:t xml:space="preserve">Loyalty Programs:Implementing a mobile app-based loyalty system that rewards frequent visits with exclusive items, such as limited-edition seasonal tarts available only to members.</w:t>
      </w:r>
    </w:p>
    <w:p>
      <w:pPr>
        <w:numPr>
          <w:ilvl w:val="0"/>
          <w:numId w:val="1002"/>
        </w:numPr>
        <w:pStyle w:val="Compact"/>
      </w:pPr>
      <w:r>
        <w:t xml:space="preserve">Workshops and Events:"</w:t>
      </w:r>
    </w:p>
    <w:p>
      <w:pPr>
        <w:numPr>
          <w:ilvl w:val="0"/>
          <w:numId w:val="1000"/>
        </w:numPr>
        <w:pStyle w:val="Compact"/>
      </w:pPr>
      <w:r>
        <w:t xml:space="preserve">Bakera host weekend baking classes for families and corporate team-building events. This builds community ties positions "</w:t>
      </w:r>
    </w:p>
    <w:p>
      <w:pPr>
        <w:numPr>
          <w:ilvl w:val="0"/>
          <w:numId w:val="1000"/>
        </w:numPr>
        <w:pStyle w:val="Compact"/>
      </w:pPr>
      <w:r>
        <w:t xml:space="preserve">Bakera lifestyle brand rather than just a food retailer.</w:t>
      </w:r>
    </w:p>
    <w:p>
      <w:pPr>
        <w:pStyle w:val="FirstParagraph"/>
      </w:pPr>
      <w:r>
        <w:t xml:space="preserve">The initial capital expenditure for the flagship outlet in</w:t>
      </w:r>
    </w:p>
    <w:p>
      <w:pPr>
        <w:pStyle w:val="BodyText"/>
      </w:pPr>
      <w:r>
        <w:rPr>
          <w:iCs/>
          <w:i/>
        </w:rPr>
        <w:t xml:space="preserve">Kuala Lumpur</w:t>
      </w:r>
      <w:r>
        <w:t xml:space="preserve">a covers rent, renovation, equipment, and staff training. Operational costs will include raw materials, utilities (with high air conditioning usage due to climate), and labor.</w:t>
      </w:r>
    </w:p>
    <w:p>
      <w:pPr>
        <w:pStyle w:val="BodyText"/>
      </w:pPr>
      <w:r>
        <w:t xml:space="preserve">Risk management strategies are critical for operating "</w:t>
      </w:r>
    </w:p>
    <w:p>
      <w:pPr>
        <w:pStyle w:val="BodyText"/>
      </w:pPr>
      <w:r>
        <w:t xml:space="preserve">Bakera volatile market:</w:t>
      </w:r>
    </w:p>
    <w:p>
      <w:pPr>
        <w:numPr>
          <w:ilvl w:val="0"/>
          <w:numId w:val="1003"/>
        </w:numPr>
        <w:pStyle w:val="Compact"/>
      </w:pPr>
      <w:r>
        <w:t xml:space="preserve">Currency Fluctuation:Hedging strategies will be used to protect against fluctuations in the Ringgit (MYR) versus major currencies, impacting import costs for specialized ingredients.</w:t>
      </w:r>
    </w:p>
    <w:p>
      <w:pPr>
        <w:numPr>
          <w:ilvl w:val="0"/>
          <w:numId w:val="1003"/>
        </w:numPr>
        <w:pStyle w:val="Compact"/>
      </w:pPr>
      <w:r>
        <w:t xml:space="preserve">Supply Chain Disruptions:Maintaining relationships with multiple suppliers ensures continuity even if one source fails.</w:t>
      </w:r>
    </w:p>
    <w:p>
      <w:pPr>
        <w:numPr>
          <w:ilvl w:val="0"/>
          <w:numId w:val="1003"/>
        </w:numPr>
        <w:pStyle w:val="Compact"/>
      </w:pPr>
      <w:r>
        <w:t xml:space="preserve">Competition:Continuous product innovation and superior customer service will maintain a competitive edge over rivals in</w:t>
      </w:r>
    </w:p>
    <w:p>
      <w:pPr>
        <w:numPr>
          <w:ilvl w:val="0"/>
          <w:numId w:val="1000"/>
        </w:numPr>
        <w:pStyle w:val="Compact"/>
      </w:pPr>
      <w:r>
        <w:t xml:space="preserve">Kuala Lumpura market.</w:t>
      </w:r>
    </w:p>
    <w:p>
      <w:pPr>
        <w:pStyle w:val="FirstParagraph"/>
      </w:pPr>
      <w:r>
        <w:t xml:space="preserve">The launch of "</w:t>
      </w:r>
      <w:r>
        <w:rPr>
          <w:bCs/>
          <w:b/>
        </w:rPr>
        <w:t xml:space="preserve">Baker</w:t>
      </w:r>
      <w:r>
        <w:rPr>
          <w:bCs/>
          <w:b/>
          <w:bCs/>
          <w:b/>
        </w:rPr>
        <w:t xml:space="preserve">" in</w:t>
      </w:r>
      <w:r>
        <w:rPr>
          <w:bCs/>
          <w:b/>
          <w:bCs/>
          <w:b/>
        </w:rPr>
        <w:t xml:space="preserve"> </w:t>
      </w:r>
    </w:p>
    <w:p>
      <w:pPr>
        <w:pStyle w:val="BodyText"/>
      </w:pPr>
      <w:r>
        <w:t xml:space="preserve">This project report outlines the necessary steps to ensure that "</w:t>
      </w:r>
    </w:p>
    <w:p>
      <w:pPr>
        <w:pStyle w:val="BodyText"/>
      </w:pPr>
      <w:r>
        <w:t xml:space="preserve">Bakera household name in</w:t>
      </w:r>
    </w:p>
    <w:p>
      <w:pPr>
        <w:pStyle w:val="BodyText"/>
      </w:pPr>
      <w:r>
        <w:rPr>
          <w:iCs/>
          <w:i/>
        </w:rPr>
        <w:t xml:space="preserve">Kuala Lumpur</w:t>
      </w:r>
      <w:r>
        <w:t xml:space="preserve">a city known for its dynamic energy and culinary diversity. With careful execution of the operational, marketing, and financial plans detailed herein, we anticipate a robust return on investment and sustainable growth for years to come.</w:t>
      </w:r>
    </w:p>
    <w:p>
      <w:pPr>
        <w:pStyle w:val="BodyText"/>
      </w:pPr>
      <w:r>
        <w:t xml:space="preserve">We recommend immediate approval to proceed with site acquisition and preliminary supplier negotiations in</w:t>
      </w:r>
    </w:p>
    <w:p>
      <w:pPr>
        <w:pStyle w:val="BodyText"/>
      </w:pPr>
      <w:r>
        <w:rPr>
          <w:iCs/>
          <w:i/>
        </w:rPr>
        <w:t xml:space="preserve">Kuala Lumpur</w:t>
      </w:r>
      <w:r>
        <w:t xml:space="preserve">a region poised for culinary excellence.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Malaysia Kuala Lumpur</dc:title>
  <dc:creator/>
  <dc:language>en</dc:language>
  <cp:keywords/>
  <dcterms:created xsi:type="dcterms:W3CDTF">2026-07-29T08:39:42Z</dcterms:created>
  <dcterms:modified xsi:type="dcterms:W3CDTF">2026-07-29T08:39:42Z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