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Auckland</w:t>
      </w:r>
    </w:p>
    <w:bookmarkStart w:id="20" w:name="baker-project-report"/>
    <w:p>
      <w:pPr>
        <w:pStyle w:val="Heading1"/>
      </w:pPr>
      <w:r>
        <w:t xml:space="preserve">Baker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Operations Management Team</w:t>
      </w:r>
      <w:r>
        <w:br/>
      </w:r>
      <w:r>
        <w:rPr>
          <w:bCs/>
          <w:b/>
        </w:rPr>
        <w:t xml:space="preserve">About the Project Name:</w:t>
      </w:r>
      <w:r>
        <w:rPr>
          <w:iCs/>
          <w:i/>
        </w:rPr>
        <w:t xml:space="preserve">The Baker Initiative</w:t>
      </w:r>
    </w:p>
    <w:p>
      <w:r>
        <w:pict>
          <v:rect style="width:0;height:1.5pt" o:hralign="center" o:hrstd="t" o:hr="t"/>
        </w:pict>
      </w:r>
    </w:p>
    <w:bookmarkEnd w:id="20"/>
    <w:bookmarkStart w:id="28" w:name="X676f2371f2b7cb6c2de37ba8a4c58c2aa63ac9f"/>
    <w:p>
      <w:pPr>
        <w:pStyle w:val="Heading1"/>
      </w:pPr>
      <w:r>
        <w:t xml:space="preserve">Baker Project Report: New Zealand Auckland</w:t>
      </w:r>
    </w:p>
    <w:p>
      <w:pPr>
        <w:pStyle w:val="FirstParagraph"/>
      </w:pPr>
      <w:r>
        <w:t xml:space="preserve">This comprehensive</w:t>
      </w:r>
      <w:r>
        <w:t xml:space="preserve"> </w:t>
      </w:r>
      <w:r>
        <w:rPr>
          <w:bCs/>
          <w:b/>
        </w:rPr>
        <w:t xml:space="preserve">Baker Project Report</w:t>
      </w:r>
      <w:r>
        <w:t xml:space="preserve"> </w:t>
      </w:r>
      <w:r>
        <w:t xml:space="preserve">outlines the strategic framework, operational requirements, and cultural considerations necessary for deploying a high-quality artisanal bakery concept in the bustling metropolitan center of</w:t>
      </w:r>
      <w:r>
        <w:t xml:space="preserve"> </w:t>
      </w:r>
      <w:r>
        <w:rPr>
          <w:bCs/>
          <w:b/>
        </w:rPr>
        <w:t xml:space="preserve">New Zealand Auckland</w:t>
      </w:r>
      <w:r>
        <w:t xml:space="preserve">. As global supply chains evolve and local consumer preferences shift towards sustainable, community-focused businesses, understanding the unique socio-economic landscape of</w:t>
      </w:r>
      <w:r>
        <w:t xml:space="preserve"> </w:t>
      </w:r>
      <w:r>
        <w:rPr>
          <w:bCs/>
          <w:b/>
        </w:rPr>
        <w:t xml:space="preserve">New Zealand Auckland</w:t>
      </w:r>
      <w:r>
        <w:t xml:space="preserve"> </w:t>
      </w:r>
      <w:r>
        <w:t xml:space="preserve">is paramount for the successful implementation of this initiative. This document details why a specialized artisanal bakery model fits perfectly within the current market dynamics.</w:t>
      </w:r>
    </w:p>
    <w:bookmarkStart w:id="21" w:name="introduction-and-executive-summary"/>
    <w:p>
      <w:pPr>
        <w:pStyle w:val="Heading2"/>
      </w:pPr>
      <w:r>
        <w:t xml:space="preserve">1. Introduction and Executive Summary</w:t>
      </w:r>
    </w:p>
    <w:p>
      <w:pPr>
        <w:pStyle w:val="FirstParagraph"/>
      </w:pPr>
      <w:r>
        <w:t xml:space="preserve">The primary objective of this project is to establish "Baker," a premium yet accessible bakery destination that combines traditional European baking techniques with fresh, locally sourced ingredients indigenous to</w:t>
      </w:r>
      <w:r>
        <w:t xml:space="preserve"> </w:t>
      </w:r>
      <w:r>
        <w:rPr>
          <w:bCs/>
          <w:b/>
        </w:rPr>
        <w:t xml:space="preserve">New Zealand Auckland</w:t>
      </w:r>
      <w:r>
        <w:t xml:space="preserve">. The concept revolves around the idea that a modern bakery should serve as both a culinary destination and a community hub. In the context of</w:t>
      </w:r>
      <w:r>
        <w:t xml:space="preserve"> </w:t>
      </w:r>
      <w:r>
        <w:rPr>
          <w:bCs/>
          <w:b/>
        </w:rPr>
        <w:t xml:space="preserve">New Zealand Auckland</w:t>
      </w:r>
      <w:r>
        <w:t xml:space="preserve">, where morning coffee culture is deeply ingrained in daily life, "Baker" will leverage its name to evoke trust, warmth, and craftsmanship.</w:t>
      </w:r>
    </w:p>
    <w:p>
      <w:pPr>
        <w:pStyle w:val="BodyText"/>
      </w:pPr>
      <w:r>
        <w:t xml:space="preserve">The rationale for choosing this location is driven by the high foot traffic in Auckland’s central business district and waterfront areas. By positioning</w:t>
      </w:r>
      <w:r>
        <w:t xml:space="preserve"> </w:t>
      </w:r>
      <w:r>
        <w:rPr>
          <w:bCs/>
          <w:b/>
        </w:rPr>
        <w:t xml:space="preserve">Baker</w:t>
      </w:r>
      <w:r>
        <w:t xml:space="preserve"> </w:t>
      </w:r>
      <w:r>
        <w:t xml:space="preserve">as a beacon of quality within</w:t>
      </w:r>
      <w:r>
        <w:t xml:space="preserve"> </w:t>
      </w:r>
      <w:r>
        <w:rPr>
          <w:bCs/>
          <w:b/>
        </w:rPr>
        <w:t xml:space="preserve">New Zealand Auckland</w:t>
      </w:r>
      <w:r>
        <w:t xml:space="preserve">, we aim to capture a diverse demographic ranging from busy corporate professionals seeking quick, healthy breakfast options to families looking for weekend artisanal treats.</w:t>
      </w:r>
    </w:p>
    <w:bookmarkEnd w:id="21"/>
    <w:bookmarkStart w:id="22" w:name="market-analysis-the-auckland-context"/>
    <w:p>
      <w:pPr>
        <w:pStyle w:val="Heading2"/>
      </w:pPr>
      <w:r>
        <w:t xml:space="preserve">2. Market Analysis: The Auckland Context</w:t>
      </w:r>
    </w:p>
    <w:p>
      <w:pPr>
        <w:pStyle w:val="FirstParagraph"/>
      </w:pPr>
      <w:r>
        <w:rPr>
          <w:bCs/>
          <w:b/>
        </w:rPr>
        <w:t xml:space="preserve">New Zealand Auckland</w:t>
      </w:r>
      <w:r>
        <w:t xml:space="preserve"> </w:t>
      </w:r>
      <w:r>
        <w:t xml:space="preserve">represents one of the most dynamic food markets in the South Pacific. The city is known for its multicultural population and high disposable income, which translates into a willingness to spend on premium food experiences. However, the market is also saturated with casual café chains. Therefore, differentiation is key.</w:t>
      </w:r>
    </w:p>
    <w:p>
      <w:pPr>
        <w:pStyle w:val="BodyText"/>
      </w:pPr>
      <w:r>
        <w:t xml:space="preserve">The "Baker" brand differentiates itself through three core pillars:</w:t>
      </w:r>
    </w:p>
    <w:p>
      <w:pPr>
        <w:numPr>
          <w:ilvl w:val="0"/>
          <w:numId w:val="1001"/>
        </w:numPr>
        <w:pStyle w:val="Compact"/>
      </w:pPr>
      <w:r>
        <w:rPr>
          <w:bCs/>
          <w:b/>
        </w:rPr>
        <w:t xml:space="preserve">Sustainability:</w:t>
      </w:r>
      <w:r>
        <w:t xml:space="preserve"> </w:t>
      </w:r>
      <w:r>
        <w:t xml:space="preserve">Sourcing from local farmers in the Waikato and Northland regions, reducing our carbon footprint within</w:t>
      </w:r>
      <w:r>
        <w:t xml:space="preserve"> </w:t>
      </w:r>
      <w:r>
        <w:rPr>
          <w:bCs/>
          <w:b/>
        </w:rPr>
        <w:t xml:space="preserve">New Zealand Auckland</w:t>
      </w:r>
      <w:r>
        <w:t xml:space="preserve">.</w:t>
      </w:r>
    </w:p>
    <w:p>
      <w:pPr>
        <w:numPr>
          <w:ilvl w:val="0"/>
          <w:numId w:val="1001"/>
        </w:numPr>
        <w:pStyle w:val="Compact"/>
      </w:pPr>
      <w:r>
        <w:rPr>
          <w:bCs/>
          <w:b/>
        </w:rPr>
        <w:t xml:space="preserve">Craftsmanship:</w:t>
      </w:r>
      <w:r>
        <w:t xml:space="preserve"> </w:t>
      </w:r>
      <w:r>
        <w:t xml:space="preserve">Utilizing slow-fermentation processes that enhance flavor profiles and digestive health, appealing to health-conscious consumers.</w:t>
      </w:r>
    </w:p>
    <w:p>
      <w:pPr>
        <w:numPr>
          <w:ilvl w:val="0"/>
          <w:numId w:val="1001"/>
        </w:numPr>
        <w:pStyle w:val="Compact"/>
      </w:pPr>
      <w:r>
        <w:rPr>
          <w:bCs/>
          <w:b/>
        </w:rPr>
        <w:t xml:space="preserve">Inclusion:</w:t>
      </w:r>
      <w:r>
        <w:t xml:space="preserve"> </w:t>
      </w:r>
      <w:r>
        <w:t xml:space="preserve">Offering gluten-free and vegan options without compromising on taste or texture, ensuring accessibility for all customers in the diverse communities of</w:t>
      </w:r>
      <w:r>
        <w:t xml:space="preserve"> </w:t>
      </w:r>
      <w:r>
        <w:rPr>
          <w:bCs/>
          <w:b/>
        </w:rPr>
        <w:t xml:space="preserve">New Zealand Auckland</w:t>
      </w:r>
      <w:r>
        <w:t xml:space="preserve">.</w:t>
      </w:r>
    </w:p>
    <w:bookmarkEnd w:id="22"/>
    <w:bookmarkStart w:id="23" w:name="operational-strategy-and-supply-chain"/>
    <w:p>
      <w:pPr>
        <w:pStyle w:val="Heading2"/>
      </w:pPr>
      <w:r>
        <w:t xml:space="preserve">3. Operational Strategy and Supply Chain</w:t>
      </w:r>
    </w:p>
    <w:p>
      <w:pPr>
        <w:pStyle w:val="FirstParagraph"/>
      </w:pPr>
      <w:r>
        <w:t xml:space="preserve">To maintain the integrity of the "Baker" brand, strict operational protocols must be established. The supply chain will prioritize local partnerships wherever possible to support regional agriculture in</w:t>
      </w:r>
      <w:r>
        <w:t xml:space="preserve"> </w:t>
      </w:r>
      <w:r>
        <w:rPr>
          <w:bCs/>
          <w:b/>
        </w:rPr>
        <w:t xml:space="preserve">New Zealand Auckland</w:t>
      </w:r>
      <w:r>
        <w:t xml:space="preserve">. For instance, eggs will be sourced from free-range farms within a 100-kilometer radius, ensuring freshness and supporting local economies.</w:t>
      </w:r>
    </w:p>
    <w:p>
      <w:pPr>
        <w:pStyle w:val="BodyText"/>
      </w:pPr>
      <w:r>
        <w:t xml:space="preserve">The bakery itself will utilize state-of-the-art ovens designed for energy efficiency. Given the environmental consciousness prevalent in</w:t>
      </w:r>
      <w:r>
        <w:t xml:space="preserve"> </w:t>
      </w:r>
      <w:r>
        <w:rPr>
          <w:bCs/>
          <w:b/>
        </w:rPr>
        <w:t xml:space="preserve">New Zealand Auckland</w:t>
      </w:r>
      <w:r>
        <w:t xml:space="preserve">, reducing waste is not just an operational goal but a brand value. All packaging will be 100% compostable, aligning with the city’s broader sustainability initiatives.</w:t>
      </w:r>
    </w:p>
    <w:bookmarkEnd w:id="23"/>
    <w:bookmarkStart w:id="24" w:name="human-resources-and-cultural-integration"/>
    <w:p>
      <w:pPr>
        <w:pStyle w:val="Heading2"/>
      </w:pPr>
      <w:r>
        <w:t xml:space="preserve">4. Human Resources and Cultural Integration</w:t>
      </w:r>
    </w:p>
    <w:p>
      <w:pPr>
        <w:pStyle w:val="FirstParagraph"/>
      </w:pPr>
      <w:r>
        <w:t xml:space="preserve">The success of any service-oriented business depends on its people. The "Baker" team in</w:t>
      </w:r>
      <w:r>
        <w:t xml:space="preserve"> </w:t>
      </w:r>
      <w:r>
        <w:rPr>
          <w:bCs/>
          <w:b/>
        </w:rPr>
        <w:t xml:space="preserve">New Zealand Auckland</w:t>
      </w:r>
      <w:r>
        <w:t xml:space="preserve"> </w:t>
      </w:r>
      <w:r>
        <w:t xml:space="preserve">will be recruited not just for their technical baking skills, but for their passion for storytelling and customer engagement. Staff training will include modules on Māori hospitality concepts, such as *manaakitanga* (hospitality and generosity), ensuring that our service culture respects and reflects the indigenous heritage of</w:t>
      </w:r>
      <w:r>
        <w:t xml:space="preserve"> </w:t>
      </w:r>
      <w:r>
        <w:rPr>
          <w:bCs/>
          <w:b/>
        </w:rPr>
        <w:t xml:space="preserve">New Zealand Auckland</w:t>
      </w:r>
      <w:r>
        <w:t xml:space="preserve">.</w:t>
      </w:r>
    </w:p>
    <w:p>
      <w:pPr>
        <w:pStyle w:val="BodyText"/>
      </w:pPr>
      <w:r>
        <w:t xml:space="preserve">We aim to hire a diverse workforce that mirrors the demographic makeup of</w:t>
      </w:r>
      <w:r>
        <w:t xml:space="preserve"> </w:t>
      </w:r>
      <w:r>
        <w:rPr>
          <w:bCs/>
          <w:b/>
        </w:rPr>
        <w:t xml:space="preserve">New Zealand Auckland</w:t>
      </w:r>
      <w:r>
        <w:t xml:space="preserve">. This ensures that our team can relate to and effectively serve a global customer base. Furthermore, providing fair wages and clear career progression paths is essential for retaining talent in the competitive hospitality sector.</w:t>
      </w:r>
    </w:p>
    <w:bookmarkEnd w:id="24"/>
    <w:bookmarkStart w:id="25" w:name="marketing-and-community-engagement"/>
    <w:p>
      <w:pPr>
        <w:pStyle w:val="Heading2"/>
      </w:pPr>
      <w:r>
        <w:t xml:space="preserve">5. Marketing and Community Engagement</w:t>
      </w:r>
    </w:p>
    <w:p>
      <w:pPr>
        <w:pStyle w:val="FirstParagraph"/>
      </w:pPr>
      <w:r>
        <w:t xml:space="preserve">The marketing strategy for "Baker" will focus heavily on digital engagement and community presence within</w:t>
      </w:r>
      <w:r>
        <w:t xml:space="preserve"> </w:t>
      </w:r>
      <w:r>
        <w:rPr>
          <w:bCs/>
          <w:b/>
        </w:rPr>
        <w:t xml:space="preserve">New Zealand Auckland</w:t>
      </w:r>
      <w:r>
        <w:t xml:space="preserve">. Social media campaigns will highlight behind-the-scenes looks at our baking processes, emphasizing transparency and quality. We plan to host weekly workshops teaching the art of sourdough and pastry making, fostering a loyal community of enthusiasts who value the educational aspect of dining out.</w:t>
      </w:r>
    </w:p>
    <w:p>
      <w:pPr>
        <w:pStyle w:val="BodyText"/>
      </w:pPr>
      <w:r>
        <w:t xml:space="preserve">Additionally, "Baker" will partner with local schools and charities in</w:t>
      </w:r>
      <w:r>
        <w:t xml:space="preserve"> </w:t>
      </w:r>
      <w:r>
        <w:rPr>
          <w:bCs/>
          <w:b/>
        </w:rPr>
        <w:t xml:space="preserve">New Zealand Auckland</w:t>
      </w:r>
      <w:r>
        <w:t xml:space="preserve">, donating unsold goods through organized food rescue programs. This reinforces our commitment to social responsibility and strengthens brand loyalty among conscious consumers.</w:t>
      </w:r>
    </w:p>
    <w:bookmarkEnd w:id="25"/>
    <w:bookmarkStart w:id="26" w:name="X21ac6d95a14485c2c609f33b6be95776b8bc623"/>
    <w:p>
      <w:pPr>
        <w:pStyle w:val="Heading2"/>
      </w:pPr>
      <w:r>
        <w:t xml:space="preserve">6. Financial Projections and Risk Management</w:t>
      </w:r>
    </w:p>
    <w:p>
      <w:pPr>
        <w:pStyle w:val="FirstParagraph"/>
      </w:pPr>
      <w:r>
        <w:t xml:space="preserve">The financial model for "Baker" anticipates a break-even point within the first 18 months of operation in</w:t>
      </w:r>
      <w:r>
        <w:t xml:space="preserve"> </w:t>
      </w:r>
      <w:r>
        <w:rPr>
          <w:bCs/>
          <w:b/>
        </w:rPr>
        <w:t xml:space="preserve">New Zealand Auckland</w:t>
      </w:r>
      <w:r>
        <w:t xml:space="preserve">. Initial investments will cover leasehold improvements, specialized baking equipment, and initial marketing campaigns. Revenue streams will include direct-to-consumer sales, catering services for local offices in</w:t>
      </w:r>
      <w:r>
        <w:t xml:space="preserve"> </w:t>
      </w:r>
      <w:r>
        <w:rPr>
          <w:bCs/>
          <w:b/>
        </w:rPr>
        <w:t xml:space="preserve">New Zealand Auckland</w:t>
      </w:r>
      <w:r>
        <w:t xml:space="preserve">, and wholesale distribution to select partner retailers.</w:t>
      </w:r>
    </w:p>
    <w:p>
      <w:pPr>
        <w:pStyle w:val="BodyText"/>
      </w:pPr>
      <w:r>
        <w:t xml:space="preserve">Risk management strategies address potential fluctuations in ingredient costs due to weather patterns affecting local harvests. By maintaining diversified supplier contracts and a flexible menu that adapts seasonally, "Baker" can mitigate these risks effectively while continuing to offer premium products in</w:t>
      </w:r>
      <w:r>
        <w:t xml:space="preserve"> </w:t>
      </w:r>
      <w:r>
        <w:rPr>
          <w:bCs/>
          <w:b/>
        </w:rPr>
        <w:t xml:space="preserve">New Zealand Auckland</w:t>
      </w:r>
      <w:r>
        <w:t xml:space="preserve">.</w:t>
      </w:r>
    </w:p>
    <w:bookmarkEnd w:id="26"/>
    <w:bookmarkStart w:id="27" w:name="conclusion"/>
    <w:p>
      <w:pPr>
        <w:pStyle w:val="Heading2"/>
      </w:pPr>
      <w:r>
        <w:t xml:space="preserve">7. Conclusion</w:t>
      </w:r>
    </w:p>
    <w:p>
      <w:pPr>
        <w:pStyle w:val="FirstParagraph"/>
      </w:pPr>
      <w:r>
        <w:t xml:space="preserve">In conclusion, the launch of "Baker" represents a strategic opportunity to redefine the baking industry within</w:t>
      </w:r>
      <w:r>
        <w:t xml:space="preserve"> </w:t>
      </w:r>
      <w:r>
        <w:rPr>
          <w:bCs/>
          <w:b/>
        </w:rPr>
        <w:t xml:space="preserve">New Zealand Auckland</w:t>
      </w:r>
      <w:r>
        <w:t xml:space="preserve">. By combining high-quality artisanal products with sustainable practices and deep community engagement, we can create a beloved local institution that stands out in the crowded market. The name "Baker" is more than just a descriptor; it is a promise of authenticity, warmth, and excellence—a promise we are fully committed to delivering to every customer who steps into our doors in</w:t>
      </w:r>
      <w:r>
        <w:t xml:space="preserve"> </w:t>
      </w:r>
      <w:r>
        <w:rPr>
          <w:bCs/>
          <w:b/>
        </w:rPr>
        <w:t xml:space="preserve">New Zealand Auckland</w:t>
      </w:r>
      <w:r>
        <w:t xml:space="preserve">.</w:t>
      </w:r>
    </w:p>
    <w:p>
      <w:pPr>
        <w:pStyle w:val="BodyText"/>
      </w:pPr>
      <w:r>
        <w:t xml:space="preserve">This</w:t>
      </w:r>
      <w:r>
        <w:t xml:space="preserve"> </w:t>
      </w:r>
      <w:r>
        <w:rPr>
          <w:bCs/>
          <w:b/>
        </w:rPr>
        <w:t xml:space="preserve">Baker Project Report</w:t>
      </w:r>
      <w:r>
        <w:t xml:space="preserve"> </w:t>
      </w:r>
      <w:r>
        <w:t xml:space="preserve">serves as the foundational document for moving forward with site selection and regulatory approvals. We look forward to bringing this vision to life, contributing positively to the vibrant food culture of</w:t>
      </w:r>
      <w:r>
        <w:t xml:space="preserve"> </w:t>
      </w:r>
      <w:r>
        <w:rPr>
          <w:bCs/>
          <w:b/>
        </w:rPr>
        <w:t xml:space="preserve">New Zealand Auckland</w:t>
      </w:r>
      <w:r>
        <w:t xml:space="preserve">.</w:t>
      </w:r>
    </w:p>
    <w:p>
      <w:r>
        <w:pict>
          <v:rect style="width:0;height:1.5pt" o:hralign="center" o:hrstd="t" o:hr="t"/>
        </w:pict>
      </w:r>
    </w:p>
    <w:p>
      <w:pPr>
        <w:pStyle w:val="FirstParagraph"/>
      </w:pPr>
      <w:r>
        <w:rPr>
          <w:iCs/>
          <w:i/>
        </w:rPr>
        <w:t xml:space="preserve">All data cited in this Baker Project Report is based on current market trends observed in New Zealand Auckland as of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New Zealand Auckland</dc:title>
  <dc:creator/>
  <dc:language>en</dc:language>
  <cp:keywords/>
  <dcterms:created xsi:type="dcterms:W3CDTF">2026-07-30T06:46:36Z</dcterms:created>
  <dcterms:modified xsi:type="dcterms:W3CDTF">2026-07-30T06:46:36Z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