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Project</w:t>
      </w:r>
      <w:r>
        <w:t xml:space="preserve"> </w:t>
      </w:r>
      <w:r>
        <w:t xml:space="preserve">Report:</w:t>
      </w:r>
      <w:r>
        <w:t xml:space="preserve"> </w:t>
      </w:r>
      <w:r>
        <w:t xml:space="preserve">Strategic</w:t>
      </w:r>
      <w:r>
        <w:t xml:space="preserve"> </w:t>
      </w:r>
      <w:r>
        <w:t xml:space="preserve">Expansion</w:t>
      </w:r>
      <w:r>
        <w:t xml:space="preserve"> </w:t>
      </w:r>
      <w:r>
        <w:t xml:space="preserve">into</w:t>
      </w:r>
      <w:r>
        <w:t xml:space="preserve"> </w:t>
      </w:r>
      <w:r>
        <w:t xml:space="preserve">South</w:t>
      </w:r>
      <w:r>
        <w:t xml:space="preserve"> </w:t>
      </w:r>
      <w:r>
        <w:t xml:space="preserve">Korea</w:t>
      </w:r>
      <w:r>
        <w:t xml:space="preserve"> </w:t>
      </w:r>
      <w:r>
        <w:t xml:space="preserve">Seoul</w:t>
      </w:r>
    </w:p>
    <w:bookmarkStart w:id="20" w:name="Xa66476368618555cca1742633c0da8a5696f613"/>
    <w:p>
      <w:pPr>
        <w:pStyle w:val="Heading1"/>
      </w:pPr>
      <w:r>
        <w:t xml:space="preserve">Baker Project Report: Strategic Expansion into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t xml:space="preserve">Baker Strategic Planning Division</w:t>
      </w:r>
      <w:r>
        <w:br/>
      </w:r>
    </w:p>
    <w:p>
      <w:pPr>
        <w:pStyle w:val="BodyText"/>
      </w:pPr>
      <w:r>
        <w:t xml:space="preserve">This</w:t>
      </w:r>
      <w:r>
        <w:t xml:space="preserve"> </w:t>
      </w:r>
      <w:r>
        <w:rPr>
          <w:iCs/>
          <w:i/>
        </w:rPr>
        <w:t xml:space="preserve">Baker Project Report</w:t>
      </w:r>
    </w:p>
    <w:p>
      <w:pPr>
        <w:pStyle w:val="BodyText"/>
      </w:pPr>
      <w:r>
        <w:t xml:space="preserve">outlines the comprehensive strategy for expanding our premium bakery operations into the bustling metropolis of</w:t>
      </w:r>
    </w:p>
    <w:p>
      <w:pPr>
        <w:pStyle w:val="BodyText"/>
      </w:pPr>
      <w:r>
        <w:t xml:space="preserve">South Korea Seoul. As a global leader in artisanal baking solutions, Baker has identified</w:t>
      </w:r>
    </w:p>
    <w:p>
      <w:pPr>
        <w:pStyle w:val="BodyText"/>
      </w:pPr>
      <w:r>
        <w:t xml:space="preserve">South Korea Seoul as a critical hub for future growth. The convergence of rising disposable incomes, an increasing Westernization of dietary habits, and the vibrant "cafe culture" prevalent in Seoul presents an unprecedented opportunity for Baker to establish brand dominance.</w:t>
      </w:r>
    </w:p>
    <w:p>
      <w:pPr>
        <w:pStyle w:val="BodyText"/>
      </w:pPr>
      <w:r>
        <w:t xml:space="preserve">The primary objective of this initiative is to launch a flagship store in the Gangnam district within eighteen months, supported by a robust supply chain infrastructure tailored specifically to the unique logistical demands of</w:t>
      </w:r>
    </w:p>
    <w:p>
      <w:pPr>
        <w:pStyle w:val="BodyText"/>
      </w:pPr>
      <w:r>
        <w:t xml:space="preserve">South Korea Seoul. This document details the market analysis, operational requirements, marketing strategies, and risk mitigation plans necessary to ensure that Baker achieves sustainable profitability and brand recognition in this highly competitive landscape.</w:t>
      </w:r>
    </w:p>
    <w:p>
      <w:pPr>
        <w:pStyle w:val="BodyText"/>
      </w:pPr>
      <w:r>
        <w:t xml:space="preserve">South Korea Seoul is not merely a city; it is the epicenter of cultural trends in East Asia. Understanding the local consumer behavior in</w:t>
      </w:r>
      <w:r>
        <w:t xml:space="preserve"> </w:t>
      </w:r>
      <w:r>
        <w:rPr>
          <w:bCs/>
          <w:b/>
        </w:rPr>
        <w:t xml:space="preserve">South Korea Seoul</w:t>
      </w:r>
    </w:p>
    <w:p>
      <w:pPr>
        <w:pStyle w:val="BodyText"/>
      </w:pPr>
      <w:r>
        <w:t xml:space="preserve">is paramount to the success of Baker. Recent data indicates that consumers in</w:t>
      </w:r>
    </w:p>
    <w:p>
      <w:pPr>
        <w:pStyle w:val="BodyText"/>
      </w:pPr>
      <w:r>
        <w:t xml:space="preserve">South Korea Seoul are increasingly willing to pay a premium for high-quality, authentic, and aesthetically pleasing baked goods. The phenomenon known as "ppang" (bread) culture has evolved beyond simple sustenance; it is now an experience.</w:t>
      </w:r>
    </w:p>
    <w:p>
      <w:pPr>
        <w:pStyle w:val="BodyText"/>
      </w:pPr>
      <w:r>
        <w:rPr>
          <w:bCs/>
          <w:b/>
        </w:rPr>
        <w:t xml:space="preserve">In South Korea Seoul,</w:t>
      </w:r>
    </w:p>
    <w:p>
      <w:pPr>
        <w:pStyle w:val="BodyText"/>
      </w:pPr>
      <w:r>
        <w:t xml:space="preserve">the cafe industry is hyper-competitive. However, there remains a gap for Baker to fill by offering genuine European-style sourdoughs and artisanal pastries that distinguish themselves from the mass-produced offerings dominating local supermarkets. Consumers in</w:t>
      </w:r>
      <w:r>
        <w:t xml:space="preserve"> </w:t>
      </w:r>
      <w:r>
        <w:rPr>
          <w:bCs/>
          <w:b/>
        </w:rPr>
        <w:t xml:space="preserve">South Korea Seoul</w:t>
      </w:r>
    </w:p>
    <w:p>
      <w:pPr>
        <w:pStyle w:val="BodyText"/>
      </w:pPr>
      <w:r>
        <w:t xml:space="preserve">, particularly those aged 20 to 40, are heavily influenced by social media platforms such as Instagram and Naver Blog. Therefore, Baker must leverage visual appeal and storytelling in its branding to capture this digitally savvy demographic.</w:t>
      </w:r>
    </w:p>
    <w:p>
      <w:pPr>
        <w:pStyle w:val="BodyText"/>
      </w:pPr>
      <w:r>
        <w:t xml:space="preserve">Furthermore, the health-conscious trend is growing rapidly in</w:t>
      </w:r>
    </w:p>
    <w:p>
      <w:pPr>
        <w:pStyle w:val="BodyText"/>
      </w:pPr>
      <w:r>
        <w:t xml:space="preserve">South Korea Seoul. Consumers are seeking options that are lower in sugar but high in flavor complexity. Baker’s commitment to using organic ingredients and traditional fermentation methods aligns perfectly with these emerging dietary preferences, providing a strong unique selling proposition (USP) for our entry into</w:t>
      </w:r>
      <w:r>
        <w:t xml:space="preserve"> </w:t>
      </w:r>
      <w:r>
        <w:rPr>
          <w:bCs/>
          <w:b/>
        </w:rPr>
        <w:t xml:space="preserve">South Korea Seoul.</w:t>
      </w:r>
    </w:p>
    <w:p>
      <w:pPr>
        <w:pStyle w:val="BodyText"/>
      </w:pPr>
      <w:r>
        <w:t xml:space="preserve">To ensure operational excellence, Baker must adapt its standard procedures to meet the specific regulatory and logistical environment of</w:t>
      </w:r>
      <w:r>
        <w:t xml:space="preserve"> </w:t>
      </w:r>
      <w:r>
        <w:rPr>
          <w:bCs/>
          <w:b/>
        </w:rPr>
        <w:t xml:space="preserve">South Korea Seoul.</w:t>
      </w:r>
    </w:p>
    <w:p>
      <w:pPr>
        <w:pStyle w:val="BodyText"/>
      </w:pPr>
      <w:r>
        <w:t xml:space="preserve">This section of the Baker Project Report details the key operational pillars.</w:t>
      </w:r>
    </w:p>
    <w:p>
      <w:pPr>
        <w:pStyle w:val="BodyText"/>
      </w:pPr>
      <w:r>
        <w:t xml:space="preserve">Sourcing ingredients in</w:t>
      </w:r>
    </w:p>
    <w:p>
      <w:pPr>
        <w:pStyle w:val="BodyText"/>
      </w:pPr>
      <w:r>
        <w:t xml:space="preserve">South Korea Seoul can be challenging due to import tariffs and seasonal availability. Baker will establish partnerships with local Korean suppliers for perishable goods such as dairy and fruits, while importing signature flours, yeasts, and chocolates from our European headquarters. The logistics network must be optimized to withstand the high-density traffic patterns of</w:t>
      </w:r>
    </w:p>
    <w:p>
      <w:pPr>
        <w:pStyle w:val="BodyText"/>
      </w:pPr>
      <w:r>
        <w:t xml:space="preserve">South Korea Seoul ensuring fresh product delivery multiple times daily.</w:t>
      </w:r>
    </w:p>
    <w:p>
      <w:pPr>
        <w:pStyle w:val="BodyText"/>
      </w:pPr>
      <w:r>
        <w:t xml:space="preserve">Navigating the food safety regulations in</w:t>
      </w:r>
    </w:p>
    <w:p>
      <w:pPr>
        <w:pStyle w:val="BodyText"/>
      </w:pPr>
      <w:r>
        <w:t xml:space="preserve">South Korea Seoul</w:t>
      </w:r>
    </w:p>
    <w:p>
      <w:pPr>
        <w:pStyle w:val="BodyText"/>
      </w:pPr>
      <w:r>
        <w:t xml:space="preserve">requires strict adherence to local standards. Baker will hire a dedicated compliance officer focused on South Korean food safety laws, labeling requirements, and health inspections. This proactive approach minimizes legal risks and ensures that our products meet the rigorous expectations of consumers in</w:t>
      </w:r>
      <w:r>
        <w:t xml:space="preserve"> </w:t>
      </w:r>
      <w:r>
        <w:rPr>
          <w:bCs/>
          <w:b/>
        </w:rPr>
        <w:t xml:space="preserve">South Korea Seoul.</w:t>
      </w:r>
    </w:p>
    <w:p>
      <w:pPr>
        <w:pStyle w:val="BodyText"/>
      </w:pPr>
      <w:r>
        <w:t xml:space="preserve">Baker will implement a comprehensive training program for local staff in</w:t>
      </w:r>
    </w:p>
    <w:p>
      <w:pPr>
        <w:pStyle w:val="BodyText"/>
      </w:pPr>
      <w:r>
        <w:t xml:space="preserve">South Korea Seoul.</w:t>
      </w:r>
    </w:p>
    <w:p>
      <w:pPr>
        <w:pStyle w:val="BodyText"/>
      </w:pPr>
      <w:r>
        <w:t xml:space="preserve">This includes not only technical baking skills but also customer service etiquette specific to Korean culture. Understanding the nuances of hospitality in</w:t>
      </w:r>
      <w:r>
        <w:t xml:space="preserve"> </w:t>
      </w:r>
      <w:r>
        <w:rPr>
          <w:bCs/>
          <w:b/>
        </w:rPr>
        <w:t xml:space="preserve">South Korea Seoul</w:t>
      </w:r>
    </w:p>
    <w:p>
      <w:pPr>
        <w:pStyle w:val="BodyText"/>
      </w:pPr>
      <w:r>
        <w:t xml:space="preserve">, such as respect and hierarchy, is crucial for maintaining Baker’s premium brand image.</w:t>
      </w:r>
    </w:p>
    <w:p>
      <w:pPr>
        <w:pStyle w:val="BodyText"/>
      </w:pPr>
      <w:r>
        <w:t xml:space="preserve">The marketing strategy for Baker in</w:t>
      </w:r>
    </w:p>
    <w:p>
      <w:pPr>
        <w:pStyle w:val="BodyText"/>
      </w:pPr>
      <w:r>
        <w:t xml:space="preserve">South Korea Seoul</w:t>
      </w:r>
    </w:p>
    <w:p>
      <w:pPr>
        <w:pStyle w:val="BodyText"/>
      </w:pPr>
      <w:r>
        <w:t xml:space="preserve">will focus on digital-first engagement. Given the high smartphone penetration rate in</w:t>
      </w:r>
      <w:r>
        <w:t xml:space="preserve"> </w:t>
      </w:r>
      <w:r>
        <w:rPr>
          <w:bCs/>
          <w:b/>
        </w:rPr>
        <w:t xml:space="preserve">South Korea Seoul,</w:t>
      </w:r>
    </w:p>
    <w:p>
      <w:pPr>
        <w:pStyle w:val="BodyText"/>
      </w:pPr>
      <w:r>
        <w:t xml:space="preserve">Baker will invest heavily in social media campaigns, influencer partnerships, and localized content creation.</w:t>
      </w:r>
    </w:p>
    <w:p>
      <w:pPr>
        <w:pStyle w:val="BodyText"/>
      </w:pPr>
      <w:r>
        <w:t xml:space="preserve">We will launch a "Baker Artisan Experience" campaign, inviting customers to participate in baking workshops and tasting events. This experiential marketing approach aims to build a loyal community around Baker’s brand within</w:t>
      </w:r>
      <w:r>
        <w:t xml:space="preserve"> </w:t>
      </w:r>
      <w:r>
        <w:rPr>
          <w:bCs/>
          <w:b/>
        </w:rPr>
        <w:t xml:space="preserve">South Korea Seoul.</w:t>
      </w:r>
    </w:p>
    <w:p>
      <w:pPr>
        <w:pStyle w:val="BodyText"/>
      </w:pPr>
      <w:r>
        <w:t xml:space="preserve">Additionally, we will collaborate with local lifestyle influencers who resonate with the target demographic in</w:t>
      </w:r>
      <w:r>
        <w:t xml:space="preserve"> </w:t>
      </w:r>
      <w:r>
        <w:rPr>
          <w:bCs/>
          <w:b/>
        </w:rPr>
        <w:t xml:space="preserve">South Korea Seoul,</w:t>
      </w:r>
    </w:p>
    <w:p>
      <w:pPr>
        <w:pStyle w:val="BodyText"/>
      </w:pPr>
      <w:r>
        <w:t xml:space="preserve">emphasizing the authenticity and craftsmanship behind our products.</w:t>
      </w:r>
    </w:p>
    <w:p>
      <w:pPr>
        <w:pStyle w:val="BodyText"/>
      </w:pPr>
      <w:r>
        <w:t xml:space="preserve">The financial model for Baker’s expansion into</w:t>
      </w:r>
    </w:p>
    <w:p>
      <w:pPr>
        <w:pStyle w:val="BodyText"/>
      </w:pPr>
      <w:r>
        <w:t xml:space="preserve">South Korea Seoul</w:t>
      </w:r>
    </w:p>
    <w:p>
      <w:pPr>
        <w:pStyle w:val="BodyText"/>
      </w:pPr>
      <w:r>
        <w:t xml:space="preserve">predicts a break-even point within twenty-four months of launch. Initial capital expenditure will be significant due to real estate costs in prime locations like Gangnam or Hannam-dong, which are highly sought-after in</w:t>
      </w:r>
      <w:r>
        <w:t xml:space="preserve"> </w:t>
      </w:r>
      <w:r>
        <w:rPr>
          <w:bCs/>
          <w:b/>
        </w:rPr>
        <w:t xml:space="preserve">South Korea Seoul.</w:t>
      </w:r>
    </w:p>
    <w:p>
      <w:pPr>
        <w:pStyle w:val="BodyText"/>
      </w:pPr>
      <w:r>
        <w:t xml:space="preserve">Risks include currency fluctuation between the Korean Won and the Euro, potential supply chain disruptions, and intense competition from established local bakery chains. To mitigate these risks, Baker will hedge currency exposure and diversify supplier bases. Continuous market research will allow us to adapt quickly to changing consumer preferences in</w:t>
      </w:r>
      <w:r>
        <w:t xml:space="preserve"> </w:t>
      </w:r>
      <w:r>
        <w:rPr>
          <w:bCs/>
          <w:b/>
        </w:rPr>
        <w:t xml:space="preserve">South Korea Seoul.</w:t>
      </w:r>
    </w:p>
    <w:p>
      <w:pPr>
        <w:pStyle w:val="BodyText"/>
      </w:pPr>
      <w:r>
        <w:t xml:space="preserve">In conclusion, the</w:t>
      </w:r>
      <w:r>
        <w:t xml:space="preserve"> </w:t>
      </w:r>
      <w:r>
        <w:rPr>
          <w:iCs/>
          <w:i/>
        </w:rPr>
        <w:t xml:space="preserve">Baker Project Report</w:t>
      </w:r>
    </w:p>
    <w:p>
      <w:pPr>
        <w:pStyle w:val="BodyText"/>
      </w:pPr>
      <w:r>
        <w:t xml:space="preserve">demonstrates that South Korea Seoul offers a fertile ground for Baker’s expansion. By respecting local customs, leveraging digital marketing channels, and maintaining our commitment to quality, Baker can successfully penetrate and thrive in this dynamic market. The strategic focus on</w:t>
      </w:r>
      <w:r>
        <w:t xml:space="preserve"> </w:t>
      </w:r>
      <w:r>
        <w:rPr>
          <w:bCs/>
          <w:b/>
        </w:rPr>
        <w:t xml:space="preserve">South Korea Seoul</w:t>
      </w:r>
    </w:p>
    <w:p>
      <w:pPr>
        <w:pStyle w:val="BodyText"/>
      </w:pPr>
      <w:r>
        <w:t xml:space="preserve">is not just an expansion; it is a statement of Baker’s global ambition to redefine artisanal baking standards worldwide. We recommend immediate approval of the budget allocated for site selection and initial staffing to capitalize on the upcoming peak season in</w:t>
      </w:r>
      <w:r>
        <w:t xml:space="preserve"> </w:t>
      </w:r>
      <w:r>
        <w:rPr>
          <w:bCs/>
          <w:b/>
        </w:rPr>
        <w:t xml:space="preserve">South Korea Seoul.</w:t>
      </w:r>
    </w:p>
    <w:p>
      <w:pPr>
        <w:pStyle w:val="BodyText"/>
      </w:pPr>
      <w:r>
        <w:rPr>
          <w:iCs/>
          <w:i/>
        </w:rPr>
        <w:t xml:space="preserve">This report serves as the foundational document for all subsequent actions related to Baker’s entry into South Korea Seoul. Let us proceed with confidence and precision.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Project Report: Strategic Expansion into South Korea Seoul</dc:title>
  <dc:creator/>
  <dc:language>en</dc:language>
  <cp:keywords/>
  <dcterms:created xsi:type="dcterms:W3CDTF">2026-07-29T07:22:15Z</dcterms:created>
  <dcterms:modified xsi:type="dcterms:W3CDTF">2026-07-29T07:22:15Z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