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7" w:name="baker-project-report"/>
    <w:p>
      <w:pPr>
        <w:pStyle w:val="Heading1"/>
      </w:pPr>
      <w:r>
        <w:t xml:space="preserve">Baker Project Report</w:t>
      </w:r>
    </w:p>
    <w:p>
      <w:pPr>
        <w:pStyle w:val="FirstParagraph"/>
      </w:pPr>
      <w:r>
        <w:rPr>
          <w:bCs/>
          <w:b/>
        </w:rPr>
        <w:t xml:space="preserve">Date: October 3, 2023</w:t>
      </w:r>
      <w:r>
        <w:br/>
      </w:r>
      <w:r>
        <w:rPr>
          <w:bCs/>
          <w:b/>
        </w:rPr>
        <w:t xml:space="preserve">To: Executive Management Board</w:t>
      </w:r>
      <w:r>
        <w:br/>
      </w:r>
      <w:r>
        <w:rPr>
          <w:bCs/>
          <w:b/>
        </w:rPr>
        <w:t xml:space="preserve">From: Strategic Development Team</w:t>
      </w:r>
      <w:r>
        <w:br/>
      </w:r>
    </w:p>
    <w:p>
      <w:pPr>
        <w:pStyle w:val="BodyText"/>
      </w:pPr>
      <w:r>
        <w:t xml:space="preserve">About:The proposed Baker initiative in the United Arab Emirates Abu Dhabi.</w:t>
      </w:r>
    </w:p>
    <w:p>
      <w:pPr>
        <w:pStyle w:val="BodyText"/>
      </w:pPr>
      <w:r>
        <w:t xml:space="preserve">This document outlines the strategic vision, operational framework, and socioeconomic impact analysis for implementing the Baker project within the United Arab Emirates Abu Dhabi. As global markets evolve, identifying high-potential regions for sustainable growth is paramount. This report identifies how integrating our Baker methodology will not only drive profitability but also align seamlessly with local regulations while fostering community development in the United Arab Emirates Abu Dhabi.</w:t>
      </w:r>
    </w:p>
    <w:bookmarkStart w:id="20" w:name="executive-summary"/>
    <w:p>
      <w:pPr>
        <w:pStyle w:val="Heading2"/>
      </w:pPr>
      <w:r>
        <w:t xml:space="preserve">1. Executive Summary</w:t>
      </w:r>
    </w:p>
    <w:p>
      <w:pPr>
        <w:pStyle w:val="FirstParagraph"/>
      </w:pPr>
      <w:r>
        <w:t xml:space="preserve">The</w:t>
      </w:r>
      <w:r>
        <w:t xml:space="preserve"> </w:t>
      </w:r>
      <w:r>
        <w:rPr>
          <w:bCs/>
          <w:b/>
        </w:rPr>
        <w:t xml:space="preserve">Baker project</w:t>
      </w:r>
      <w:r>
        <w:t xml:space="preserve"> </w:t>
      </w:r>
      <w:r>
        <w:t xml:space="preserve">represents a transformative opportunity for sustainable infrastructure and service excellence. Our comprehensive analysis confirms that establishing operations in the</w:t>
      </w:r>
      <w:r>
        <w:t xml:space="preserve"> </w:t>
      </w:r>
      <w:r>
        <w:rPr>
          <w:bCs/>
          <w:b/>
        </w:rPr>
        <w:t xml:space="preserve">United Arab Emirates Abu Dhabi</w:t>
      </w:r>
      <w:r>
        <w:t xml:space="preserve">, with a specific focus on localized Baker implementation strategies, will yield significant long-term advantages. By leveraging modern techniques underpinned by the Baker model, we aim to address critical needs in urban planning and resource management.</w:t>
      </w:r>
    </w:p>
    <w:p>
      <w:pPr>
        <w:pStyle w:val="BodyText"/>
      </w:pPr>
      <w:r>
        <w:t xml:space="preserve">The primary objectives include enhancing local infrastructure resilience, creating employment opportunities for citizens within the</w:t>
      </w:r>
      <w:r>
        <w:t xml:space="preserve"> </w:t>
      </w:r>
      <w:r>
        <w:rPr>
          <w:bCs/>
          <w:b/>
        </w:rPr>
        <w:t xml:space="preserve">United Arab Emirates Abu Dhabi</w:t>
      </w:r>
      <w:r>
        <w:t xml:space="preserve">, and establishing a benchmark for future projects utilizing the Baker framework globally. This document details our approach to achieving these goals through rigorous planning, stakeholder engagement, and adherence to strict quality standards.</w:t>
      </w:r>
    </w:p>
    <w:bookmarkEnd w:id="20"/>
    <w:bookmarkStart w:id="21" w:name="X4cfced247f303229efbb5f33177b435740d5bc8"/>
    <w:p>
      <w:pPr>
        <w:pStyle w:val="Heading2"/>
      </w:pPr>
      <w:r>
        <w:t xml:space="preserve">2. Strategic Rationale: Why United Arab Emirates Abu Dhabi?</w:t>
      </w:r>
    </w:p>
    <w:p>
      <w:pPr>
        <w:pStyle w:val="FirstParagraph"/>
      </w:pPr>
      <w:r>
        <w:t xml:space="preserve">The selection of the</w:t>
      </w:r>
      <w:r>
        <w:t xml:space="preserve"> </w:t>
      </w:r>
      <w:r>
        <w:rPr>
          <w:bCs/>
          <w:b/>
        </w:rPr>
        <w:t xml:space="preserve">United Arab Emirates Abu Dhabi</w:t>
      </w:r>
      <w:r>
        <w:t xml:space="preserve">, as the primary location for this initiative is driven by several key factors. Firstly, it serves as a hub of innovation and economic diversification beyond traditional energy sectors. The government’s vision for future cities prioritizes sustainability and technological integration, making it an ideal environment for deploying advanced Baker solutions.</w:t>
      </w:r>
    </w:p>
    <w:p>
      <w:pPr>
        <w:pStyle w:val="BodyText"/>
      </w:pPr>
      <w:r>
        <w:t xml:space="preserve">Additionally, the</w:t>
      </w:r>
      <w:r>
        <w:t xml:space="preserve"> </w:t>
      </w:r>
      <w:r>
        <w:rPr>
          <w:bCs/>
          <w:b/>
        </w:rPr>
        <w:t xml:space="preserve">Baker project</w:t>
      </w:r>
      <w:r>
        <w:t xml:space="preserve"> </w:t>
      </w:r>
      <w:r>
        <w:t xml:space="preserve">benefits from strategic geographic positioning within the</w:t>
      </w:r>
      <w:r>
        <w:t xml:space="preserve"> </w:t>
      </w:r>
      <w:r>
        <w:rPr>
          <w:bCs/>
          <w:b/>
        </w:rPr>
        <w:t xml:space="preserve">United Arab Emirates Abu Dhabi</w:t>
      </w:r>
      <w:r>
        <w:t xml:space="preserve">. Its accessibility to regional markets facilitates efficient supply chain logistics. Furthermore, local policies encourage foreign investment and public-private partnerships (PPPs), providing a favorable regulatory landscape for our operations.</w:t>
      </w:r>
    </w:p>
    <w:bookmarkEnd w:id="21"/>
    <w:bookmarkStart w:id="22" w:name="implementation-of-baker-methodology"/>
    <w:p>
      <w:pPr>
        <w:pStyle w:val="Heading2"/>
      </w:pPr>
      <w:r>
        <w:t xml:space="preserve">3. Implementation of Baker Methodology</w:t>
      </w:r>
    </w:p>
    <w:p>
      <w:pPr>
        <w:pStyle w:val="FirstParagraph"/>
      </w:pPr>
      <w:r>
        <w:t xml:space="preserve">The core of this initiative relies on the systematic application of</w:t>
      </w:r>
      <w:r>
        <w:t xml:space="preserve"> </w:t>
      </w:r>
      <w:r>
        <w:rPr>
          <w:bCs/>
          <w:b/>
        </w:rPr>
        <w:t xml:space="preserve">Baker</w:t>
      </w:r>
      <w:r>
        <w:t xml:space="preserve">-derived principles focused on efficiency, safety, and innovation. The project will be divided into three phases:</w:t>
      </w:r>
    </w:p>
    <w:p>
      <w:pPr>
        <w:numPr>
          <w:ilvl w:val="0"/>
          <w:numId w:val="1001"/>
        </w:numPr>
        <w:pStyle w:val="Compact"/>
      </w:pPr>
      <w:r>
        <w:rPr>
          <w:bCs/>
          <w:b/>
        </w:rPr>
        <w:t xml:space="preserve">Risk Assessment &amp; Planning:</w:t>
      </w:r>
    </w:p>
    <w:p>
      <w:pPr>
        <w:pStyle w:val="FirstParagraph"/>
      </w:pPr>
      <w:r>
        <w:t xml:space="preserve">Involving detailed surveys across selected districts in the United Arab Emirates Abu Dhabi.</w:t>
      </w:r>
    </w:p>
    <w:p>
      <w:pPr>
        <w:pStyle w:val="BodyText"/>
      </w:pPr>
      <w:r>
        <w:rPr>
          <w:bCs/>
          <w:b/>
        </w:rPr>
        <w:t xml:space="preserve">Data Collection &amp; Analysis</w:t>
      </w:r>
      <w:r>
        <w:t xml:space="preserve">: Utilizing AI-driven tools to optimize resource allocation. The Baker system ensures real-time monitoring of project metrics, ensuring transparency and accountability throughout execution. This phase is critical for identifying potential bottlenecks early in the development cycle.</w:t>
      </w:r>
    </w:p>
    <w:bookmarkEnd w:id="22"/>
    <w:bookmarkStart w:id="23" w:name="X45c7b7f54b5146f8b64cfd47fc5ee9a7230959a"/>
    <w:p>
      <w:pPr>
        <w:pStyle w:val="Heading2"/>
      </w:pPr>
      <w:r>
        <w:t xml:space="preserve">4. Socioeconomic Impact on United Arab Emirates Abu Dhabi</w:t>
      </w:r>
    </w:p>
    <w:p>
      <w:pPr>
        <w:pStyle w:val="FirstParagraph"/>
      </w:pPr>
      <w:r>
        <w:t xml:space="preserve">A primary goal of introducing the</w:t>
      </w:r>
      <w:r>
        <w:t xml:space="preserve"> </w:t>
      </w:r>
      <w:r>
        <w:rPr>
          <w:bCs/>
          <w:b/>
        </w:rPr>
        <w:t xml:space="preserve">Baker project</w:t>
      </w:r>
      <w:r>
        <w:t xml:space="preserve"> </w:t>
      </w:r>
      <w:r>
        <w:t xml:space="preserve">in this region is its positive socioeconomic impact on communities within</w:t>
      </w:r>
      <w:r>
        <w:t xml:space="preserve"> </w:t>
      </w:r>
      <w:r>
        <w:rPr>
          <w:bCs/>
          <w:b/>
        </w:rPr>
        <w:t xml:space="preserve">United Arab Emirates Abu Dhabi</w:t>
      </w:r>
      <w:r>
        <w:t xml:space="preserve">. We anticipate creating over 500 direct jobs during peak construction phases, with priority given to local hiring initiatives. Moreover, training programs will be established to equip workers with skills applicable across various industries.</w:t>
      </w:r>
    </w:p>
    <w:p>
      <w:pPr>
        <w:pStyle w:val="BodyText"/>
      </w:pPr>
      <w:r>
        <w:t xml:space="preserve">Furthermore, the introduction of cutting-edge technologies associated with Baker methodologies promotes knowledge transfer among residents and professionals alike. This contributes significantly toward achieving national goals related to human capital development while strengthening ties between international firms operating within</w:t>
      </w:r>
      <w:r>
        <w:t xml:space="preserve"> </w:t>
      </w:r>
      <w:r>
        <w:rPr>
          <w:bCs/>
          <w:b/>
        </w:rPr>
        <w:t xml:space="preserve">United Arab Emirates Abu Dhabi</w:t>
      </w:r>
      <w:r>
        <w:t xml:space="preserve">.</w:t>
      </w:r>
    </w:p>
    <w:bookmarkEnd w:id="23"/>
    <w:bookmarkStart w:id="25" w:name="section"/>
    <w:p>
      <w:pPr>
        <w:pStyle w:val="Heading2"/>
      </w:pPr>
    </w:p>
    <w:bookmarkStart w:id="24" w:name="section-1"/>
    <w:p>
      <w:pPr>
        <w:pStyle w:val="Heading5"/>
      </w:pPr>
      <w:r>
        <w:t xml:space="preserve"> </w:t>
      </w:r>
    </w:p>
    <w:bookmarkEnd w:id="24"/>
    <w:bookmarkEnd w:id="25"/>
    <w:bookmarkStart w:id="26" w:name="section-2"/>
    <w:p>
      <w:pPr>
        <w:pStyle w:val="Heading2"/>
      </w:pPr>
      <w:r>
        <w:rPr>
          <w:iCs/>
          <w:i/>
        </w:rPr>
        <w:t xml:space="preserve"> </w:t>
      </w:r>
    </w:p>
    <w:p>
      <w:pPr>
        <w:pStyle w:val="FirstParagraph"/>
      </w:pPr>
      <w:r>
        <w:t xml:space="preserve">In conclusion, the</w:t>
      </w:r>
      <w:r>
        <w:t xml:space="preserve"> </w:t>
      </w:r>
      <w:r>
        <w:rPr>
          <w:bCs/>
          <w:b/>
        </w:rPr>
        <w:t xml:space="preserve">Baker project</w:t>
      </w:r>
      <w:r>
        <w:t xml:space="preserve">, strategically implemented in the</w:t>
      </w:r>
      <w:r>
        <w:t xml:space="preserve"> </w:t>
      </w:r>
      <w:r>
        <w:rPr>
          <w:bCs/>
          <w:b/>
        </w:rPr>
        <w:t xml:space="preserve">United Arab Emirates Abu Dhabi</w:t>
      </w:r>
      <w:r>
        <w:t xml:space="preserve">, offers immense potential for growth and innovation. By adhering to best practices outlined herein, we can deliver lasting benefits across multiple sectors including health care delivery systems where such models have proven effective elsewhere globally. With robust planning and strong collaboration from all stakeholders involved—including those responsible for overseeing developments within</w:t>
      </w:r>
      <w:r>
        <w:t xml:space="preserve"> </w:t>
      </w:r>
      <w:r>
        <w:rPr>
          <w:bCs/>
          <w:b/>
        </w:rPr>
        <w:t xml:space="preserve">United Arab Emirates Abu Dhabi</w:t>
      </w:r>
      <w:r>
        <w:t xml:space="preserve">, success seems inevitable.</w:t>
      </w:r>
    </w:p>
    <w:p>
      <w:pPr>
        <w:pStyle w:val="BodyText"/>
      </w:pPr>
      <w:r>
        <w:rPr>
          <w:iCs/>
          <w:i/>
        </w:rPr>
        <w:t xml:space="preserve">(End of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United Arab Emirates Abu Dhabi</dc:title>
  <dc:creator/>
  <dc:language>en</dc:language>
  <cp:keywords/>
  <dcterms:created xsi:type="dcterms:W3CDTF">2026-07-29T19:17:44Z</dcterms:created>
  <dcterms:modified xsi:type="dcterms:W3CDTF">2026-07-29T19:17:44Z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