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8" w:name="Xbb43b275b00414c7b7e3f2606043bb8b8eb57cd"/>
    <w:p>
      <w:pPr>
        <w:pStyle w:val="Heading1"/>
      </w:pPr>
      <w:r>
        <w:t xml:space="preserve">Project Report: The Baker Initiative in United Kingdom London</w:t>
      </w:r>
    </w:p>
    <w:p>
      <w:pPr>
        <w:pStyle w:val="FirstParagraph"/>
      </w:pPr>
      <w:r>
        <w:rPr>
          <w:bCs/>
          <w:b/>
        </w:rPr>
        <w:t xml:space="preserve">Date:</w:t>
      </w:r>
      <w:r>
        <w:t xml:space="preserve"> </w:t>
      </w:r>
      <w:r>
        <w:t xml:space="preserve">October 26, 2023</w:t>
      </w:r>
      <w:r>
        <w:br/>
      </w:r>
      <w:r>
        <w:rPr>
          <w:bCs/>
          <w:b/>
        </w:rPr>
        <w:t xml:space="preserve">To:</w:t>
      </w:r>
      <w:r>
        <w:t xml:space="preserve">Ssenior Stakeholders and Investors</w:t>
      </w:r>
      <w:r>
        <w:br/>
      </w:r>
      <w:r>
        <w:rPr>
          <w:bCs/>
          <w:b/>
        </w:rPr>
        <w:t xml:space="preserve">From:</w:t>
      </w:r>
    </w:p>
    <w:p>
      <w:pPr>
        <w:pStyle w:val="BodyText"/>
      </w:pPr>
      <w:r>
        <w:t xml:space="preserve">This document serves as a detailed</w:t>
      </w:r>
      <w:r>
        <w:t xml:space="preserve"> </w:t>
      </w:r>
      <w:r>
        <w:rPr>
          <w:bCs/>
          <w:b/>
        </w:rPr>
        <w:t xml:space="preserve">Project Report</w:t>
      </w:r>
      <w:r>
        <w:t xml:space="preserve"> </w:t>
      </w:r>
      <w:r>
        <w:t xml:space="preserve">outlining the strategic implementation, operational framework, and economic impact of the new</w:t>
      </w:r>
      <w:r>
        <w:t xml:space="preserve"> </w:t>
      </w:r>
      <w:r>
        <w:rPr>
          <w:bCs/>
          <w:b/>
        </w:rPr>
        <w:t xml:space="preserve">Baker</w:t>
      </w:r>
      <w:r>
        <w:t xml:space="preserve"> </w:t>
      </w:r>
      <w:r>
        <w:t xml:space="preserve">development zone within</w:t>
      </w:r>
      <w:r>
        <w:t xml:space="preserve"> </w:t>
      </w:r>
      <w:r>
        <w:rPr>
          <w:bCs/>
          <w:b/>
        </w:rPr>
        <w:t xml:space="preserve">United Kingdom London</w:t>
      </w:r>
      <w:r>
        <w:t xml:space="preserve">. It addresses key considerations including regulatory compliance, market positioning, and community integration.</w:t>
      </w:r>
    </w:p>
    <w:p>
      <w:pPr>
        <w:pStyle w:val="BodyText"/>
      </w:pPr>
      <w:r>
        <w:t xml:space="preserve">The primary objective of this initiative is to establish a state-of-the-art artisanal bakery hub under the banner of "The Baker," strategically located in the heart of</w:t>
      </w:r>
      <w:r>
        <w:t xml:space="preserve"> </w:t>
      </w:r>
      <w:r>
        <w:rPr>
          <w:bCs/>
          <w:b/>
        </w:rPr>
        <w:t xml:space="preserve">United Kingdom London</w:t>
      </w:r>
      <w:r>
        <w:t xml:space="preserve">. This</w:t>
      </w:r>
      <w:r>
        <w:t xml:space="preserve"> </w:t>
      </w:r>
      <w:r>
        <w:rPr>
          <w:bCs/>
          <w:b/>
        </w:rPr>
        <w:t xml:space="preserve">Project Report</w:t>
      </w:r>
      <w:r>
        <w:t xml:space="preserve"> </w:t>
      </w:r>
      <w:r>
        <w:t xml:space="preserve">details the journey from conceptualization to operational readiness. The project aims not only to provide high-quality baked goods but also to revitalize a specific commercial district in London by integrating modern culinary techniques with traditional British baking heritage.</w:t>
      </w:r>
    </w:p>
    <w:p>
      <w:pPr>
        <w:pStyle w:val="BodyText"/>
      </w:pPr>
      <w:r>
        <w:t xml:space="preserve">The</w:t>
      </w:r>
      <w:r>
        <w:t xml:space="preserve"> </w:t>
      </w:r>
      <w:r>
        <w:rPr>
          <w:bCs/>
          <w:b/>
        </w:rPr>
        <w:t xml:space="preserve">Baker</w:t>
      </w:r>
      <w:r>
        <w:t xml:space="preserve"> </w:t>
      </w:r>
      <w:r>
        <w:t xml:space="preserve">concept is designed to be more than a retail outlet; it is envisioned as a community anchor. By leveraging the dense and diverse population of</w:t>
      </w:r>
      <w:r>
        <w:t xml:space="preserve"> </w:t>
      </w:r>
      <w:r>
        <w:rPr>
          <w:bCs/>
          <w:b/>
        </w:rPr>
        <w:t xml:space="preserve">United Kingdom London</w:t>
      </w:r>
      <w:r>
        <w:t xml:space="preserve">, the project seeks to capture a significant market share in the premium food sector while adhering strictly to local zoning laws and environmental standards. This report confirms that all preliminary phases have been completed successfully, setting the stage for full-scale launch.</w:t>
      </w:r>
    </w:p>
    <w:bookmarkStart w:id="24" w:name="project-background-and-context"/>
    <w:p>
      <w:pPr>
        <w:pStyle w:val="Heading2"/>
      </w:pPr>
      <w:r>
        <w:t xml:space="preserve">2. Project Background and Context</w:t>
      </w:r>
    </w:p>
    <w:bookmarkStart w:id="20" w:name="X6ab4673bdd3cd0d3fe11b92341bd2df2ed62a27"/>
    <w:p>
      <w:pPr>
        <w:pStyle w:val="Heading3"/>
      </w:pPr>
      <w:r>
        <w:t xml:space="preserve">2.1 The Need for a New Baker Model in United Kingdom London</w:t>
      </w:r>
    </w:p>
    <w:p>
      <w:pPr>
        <w:pStyle w:val="FirstParagraph"/>
      </w:pPr>
      <w:r>
        <w:t xml:space="preserve">London’s culinary landscape is competitive yet constantly evolving. While there are numerous bakeries across</w:t>
      </w:r>
      <w:r>
        <w:t xml:space="preserve"> </w:t>
      </w:r>
      <w:r>
        <w:rPr>
          <w:bCs/>
          <w:b/>
        </w:rPr>
        <w:t xml:space="preserve">United Kingdom London</w:t>
      </w:r>
      <w:r>
        <w:t xml:space="preserve">, there is a discernible gap in the market for a facility that combines industrial-scale efficiency with boutique-level craftsmanship. The existing infrastructure in certain boroughs lacks modern facilities that cater to both wholesale distribution and high-footfall retail traffic.</w:t>
      </w:r>
    </w:p>
    <w:p>
      <w:pPr>
        <w:pStyle w:val="BodyText"/>
      </w:pPr>
      <w:r>
        <w:t xml:space="preserve">The "Baker" project addresses this by creating a hybrid model. It serves as a production center for local cafes and restaurants across</w:t>
      </w:r>
      <w:r>
        <w:t xml:space="preserve"> </w:t>
      </w:r>
      <w:r>
        <w:rPr>
          <w:bCs/>
          <w:b/>
        </w:rPr>
        <w:t xml:space="preserve">United Kingdom London</w:t>
      </w:r>
      <w:r>
        <w:t xml:space="preserve"> </w:t>
      </w:r>
      <w:r>
        <w:t xml:space="preserve">while operating a flagship retail store for consumers. This dual approach mitigates risk by diversifying revenue streams.</w:t>
      </w:r>
    </w:p>
    <w:bookmarkEnd w:id="20"/>
    <w:bookmarkStart w:id="21" w:name="X48a0c3cee05fbc8734445d336ec54422f919870"/>
    <w:p>
      <w:pPr>
        <w:pStyle w:val="Heading3"/>
      </w:pPr>
      <w:r>
        <w:t xml:space="preserve">2.2 Strategic Alignment with United Kingdom London Goals</w:t>
      </w:r>
    </w:p>
    <w:p>
      <w:pPr>
        <w:pStyle w:val="FirstParagraph"/>
      </w:pPr>
      <w:r>
        <w:t xml:space="preserve">This project aligns closely with the broader economic goals of</w:t>
      </w:r>
      <w:r>
        <w:t xml:space="preserve"> </w:t>
      </w:r>
      <w:r>
        <w:rPr>
          <w:bCs/>
          <w:b/>
        </w:rPr>
        <w:t xml:space="preserve">United Kingdom London</w:t>
      </w:r>
      <w:r>
        <w:t xml:space="preserve">, particularly in terms of job creation and sustainable urban development. The initiative supports local supply chains, sourcing flour and ingredients from UK-based farmers where possible, thereby reinforcing the economic resilience of the region.</w:t>
      </w:r>
    </w:p>
    <w:bookmarkEnd w:id="21"/>
    <w:bookmarkStart w:id="22" w:name="location-and-infrastructure"/>
    <w:p>
      <w:pPr>
        <w:pStyle w:val="Heading3"/>
      </w:pPr>
      <w:r>
        <w:t xml:space="preserve">3.1 Location and Infrastructure</w:t>
      </w:r>
    </w:p>
    <w:p>
      <w:pPr>
        <w:pStyle w:val="FirstParagraph"/>
      </w:pPr>
      <w:r>
        <w:t xml:space="preserve">The chosen location in</w:t>
      </w:r>
      <w:r>
        <w:t xml:space="preserve"> </w:t>
      </w:r>
      <w:r>
        <w:rPr>
          <w:bCs/>
          <w:b/>
        </w:rPr>
        <w:t xml:space="preserve">United Kingdom London</w:t>
      </w:r>
      <w:r>
        <w:t xml:space="preserve"> </w:t>
      </w:r>
      <w:r>
        <w:t xml:space="preserve">was selected based on rigorous demographic analysis. High accessibility via public transport, proximity to residential areas, and visibility from major thoroughfares were key criteria. The facility has been retrofitted to meet the strictest safety and hygiene standards required by UK food authorities.</w:t>
      </w:r>
    </w:p>
    <w:bookmarkEnd w:id="22"/>
    <w:bookmarkStart w:id="23" w:name="the-bakers-methodology"/>
    <w:p>
      <w:pPr>
        <w:pStyle w:val="Heading3"/>
      </w:pPr>
      <w:r>
        <w:t xml:space="preserve">3.2 The Baker’s Methodology</w:t>
      </w:r>
    </w:p>
    <w:p>
      <w:pPr>
        <w:pStyle w:val="FirstParagraph"/>
      </w:pPr>
      <w:r>
        <w:t xml:space="preserve">The core philosophy of "The</w:t>
      </w:r>
      <w:r>
        <w:t xml:space="preserve"> </w:t>
      </w:r>
      <w:r>
        <w:rPr>
          <w:bCs/>
          <w:b/>
        </w:rPr>
        <w:t xml:space="preserve">Baker</w:t>
      </w:r>
      <w:r>
        <w:t xml:space="preserve">" is rooted in transparency and quality. Our production processes utilize automated systems for consistency but retain manual finishing touches to ensure artisanal quality. Staff training programs have been developed in partnership with local culinary institutes, ensuring a workforce that is both skilled and knowledgeable about the products they present.</w:t>
      </w:r>
    </w:p>
    <w:bookmarkEnd w:id="23"/>
    <w:bookmarkEnd w:id="24"/>
    <w:bookmarkStart w:id="27" w:name="market-analysis"/>
    <w:p>
      <w:pPr>
        <w:pStyle w:val="Heading2"/>
      </w:pPr>
      <w:r>
        <w:t xml:space="preserve">4. Market Analysis</w:t>
      </w:r>
    </w:p>
    <w:p>
      <w:pPr>
        <w:pStyle w:val="FirstParagraph"/>
      </w:pPr>
      <w:r>
        <w:t xml:space="preserve">The market research conducted for this</w:t>
      </w:r>
      <w:r>
        <w:t xml:space="preserve"> </w:t>
      </w:r>
      <w:r>
        <w:rPr>
          <w:bCs/>
          <w:b/>
        </w:rPr>
        <w:t xml:space="preserve">Project Report</w:t>
      </w:r>
      <w:r>
        <w:t xml:space="preserve"> </w:t>
      </w:r>
      <w:r>
        <w:t xml:space="preserve">indicates a strong demand for artisanal breads, pastries, and dietary-specific options (such as gluten-free and vegan) in</w:t>
      </w:r>
      <w:r>
        <w:t xml:space="preserve"> </w:t>
      </w:r>
      <w:r>
        <w:rPr>
          <w:bCs/>
          <w:b/>
        </w:rPr>
        <w:t xml:space="preserve">United Kingdom London</w:t>
      </w:r>
      <w:r>
        <w:t xml:space="preserve">. Consumer trends show a shift towards locally sourced, ethically produced food. The "Baker" brand is positioned to capitalize on this trend by emphasizing its local roots within the</w:t>
      </w:r>
      <w:r>
        <w:t xml:space="preserve"> </w:t>
      </w:r>
      <w:r>
        <w:rPr>
          <w:bCs/>
          <w:b/>
        </w:rPr>
        <w:t xml:space="preserve">United Kingdom London</w:t>
      </w:r>
      <w:r>
        <w:t xml:space="preserve"> </w:t>
      </w:r>
      <w:r>
        <w:t xml:space="preserve">context.</w:t>
      </w:r>
    </w:p>
    <w:p>
      <w:pPr>
        <w:pStyle w:val="BodyText"/>
      </w:pPr>
      <w:r>
        <w:t xml:space="preserve">Competitor analysis reveals that while international chains dominate certain price points, there is limited competition in the mid-to-high end artisanal segment. By offering premium products at accessible prices, The Baker aims to carve out a sustainable niche.</w:t>
      </w:r>
    </w:p>
    <w:bookmarkStart w:id="25" w:name="cost-management"/>
    <w:p>
      <w:pPr>
        <w:pStyle w:val="Heading3"/>
      </w:pPr>
      <w:r>
        <w:t xml:space="preserve">5.1 Cost Management</w:t>
      </w:r>
    </w:p>
    <w:p>
      <w:pPr>
        <w:pStyle w:val="FirstParagraph"/>
      </w:pPr>
      <w:r>
        <w:t xml:space="preserve">Preliminary financial models suggest that the initial capital expenditure is within budget projections for projects of this scale in</w:t>
      </w:r>
      <w:r>
        <w:t xml:space="preserve"> </w:t>
      </w:r>
      <w:r>
        <w:rPr>
          <w:bCs/>
          <w:b/>
        </w:rPr>
        <w:t xml:space="preserve">United Kingdom London</w:t>
      </w:r>
      <w:r>
        <w:t xml:space="preserve">. Ongoing operational costs, including energy and labor, have been optimized through energy-efficient equipment and fair-wage employment practices.</w:t>
      </w:r>
    </w:p>
    <w:bookmarkEnd w:id="25"/>
    <w:bookmarkStart w:id="26" w:name="environmental-impact"/>
    <w:p>
      <w:pPr>
        <w:pStyle w:val="Heading3"/>
      </w:pPr>
      <w:r>
        <w:t xml:space="preserve">5.2 Environmental Impact</w:t>
      </w:r>
    </w:p>
    <w:p>
      <w:pPr>
        <w:pStyle w:val="FirstParagraph"/>
      </w:pPr>
      <w:r>
        <w:t xml:space="preserve">Sustainability is a cornerstone of the Baker initiative. Waste reduction strategies include composting organic waste and using recyclable packaging for all retail products. The project adheres to the environmental regulations set forth by local councils in</w:t>
      </w:r>
      <w:r>
        <w:t xml:space="preserve"> </w:t>
      </w:r>
      <w:r>
        <w:rPr>
          <w:bCs/>
          <w:b/>
        </w:rPr>
        <w:t xml:space="preserve">United Kingdom London</w:t>
      </w:r>
      <w:r>
        <w:t xml:space="preserve">, ensuring minimal ecological footprint.</w:t>
      </w:r>
    </w:p>
    <w:p>
      <w:pPr>
        <w:pStyle w:val="BodyText"/>
      </w:pPr>
      <w:r>
        <w:t xml:space="preserve">This</w:t>
      </w:r>
      <w:r>
        <w:t xml:space="preserve"> </w:t>
      </w:r>
      <w:r>
        <w:rPr>
          <w:bCs/>
          <w:b/>
        </w:rPr>
        <w:t xml:space="preserve">Project Report</w:t>
      </w:r>
      <w:r>
        <w:t xml:space="preserve"> </w:t>
      </w:r>
      <w:r>
        <w:t xml:space="preserve">identifies several potential risks, including supply chain disruptions and fluctuations in ingredient costs. To mitigate these, we have established contracts with multiple suppliers across the UK. Additionally, regulatory changes in food safety standards are monitored continuously by our compliance team to ensure ongoing adherence to laws governing bakeries in</w:t>
      </w:r>
      <w:r>
        <w:t xml:space="preserve"> </w:t>
      </w:r>
      <w:r>
        <w:rPr>
          <w:bCs/>
          <w:b/>
        </w:rPr>
        <w:t xml:space="preserve">United Kingdom London</w:t>
      </w:r>
      <w:r>
        <w:t xml:space="preserve">.</w:t>
      </w:r>
    </w:p>
    <w:p>
      <w:pPr>
        <w:pStyle w:val="BodyText"/>
      </w:pPr>
      <w:r>
        <w:t xml:space="preserve">In conclusion, the Baker project represents a significant opportunity for economic growth and cultural enrichment within</w:t>
      </w:r>
      <w:r>
        <w:t xml:space="preserve"> </w:t>
      </w:r>
      <w:r>
        <w:rPr>
          <w:bCs/>
          <w:b/>
        </w:rPr>
        <w:t xml:space="preserve">United Kingdom London</w:t>
      </w:r>
      <w:r>
        <w:t xml:space="preserve">. The combination of strategic location, innovative operational models, and strong market demand positions the project for success. As outlined in this</w:t>
      </w:r>
      <w:r>
        <w:t xml:space="preserve"> </w:t>
      </w:r>
      <w:r>
        <w:rPr>
          <w:bCs/>
          <w:b/>
        </w:rPr>
        <w:t xml:space="preserve">Project Report</w:t>
      </w:r>
      <w:r>
        <w:t xml:space="preserve">, all preparatory work is complete.</w:t>
      </w:r>
    </w:p>
    <w:p>
      <w:pPr>
        <w:pStyle w:val="BodyText"/>
      </w:pPr>
      <w:r>
        <w:t xml:space="preserve">The next steps involve finalizing staff recruitment, launching a comprehensive marketing campaign in</w:t>
      </w:r>
      <w:r>
        <w:t xml:space="preserve"> </w:t>
      </w:r>
      <w:r>
        <w:rPr>
          <w:bCs/>
          <w:b/>
        </w:rPr>
        <w:t xml:space="preserve">United Kingdom London</w:t>
      </w:r>
      <w:r>
        <w:t xml:space="preserve">, and scheduling the official opening of The Baker. Stakeholders are encouraged to review the detailed financial appendices provided separately. We are confident that this initiative will become a beloved landmark in</w:t>
      </w:r>
      <w:r>
        <w:t xml:space="preserve"> </w:t>
      </w:r>
      <w:r>
        <w:rPr>
          <w:bCs/>
          <w:b/>
        </w:rPr>
        <w:t xml:space="preserve">United Kingdom London</w:t>
      </w:r>
      <w:r>
        <w:t xml:space="preserve">, delivering quality, community value, and economic benefit for years to come.</w:t>
      </w:r>
    </w:p>
    <w:p>
      <w:pPr>
        <w:pStyle w:val="BodyText"/>
      </w:pPr>
      <w:r>
        <w:t xml:space="preserve">© 2023 Baker Project Committee. All rights reserved.</w:t>
      </w:r>
      <w:r>
        <w:br/>
      </w:r>
      <w:r>
        <w:t xml:space="preserve">Prepared for stakeholders in United Kingdom London.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United Kingdom London</dc:title>
  <dc:creator/>
  <dc:language>en</dc:language>
  <cp:keywords/>
  <dcterms:created xsi:type="dcterms:W3CDTF">2026-07-29T06:17:06Z</dcterms:created>
  <dcterms:modified xsi:type="dcterms:W3CDTF">2026-07-29T06:17:06Z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