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0" w:name="X0175e8007d13b63e8c1720fb4f98d4ba9b5704c"/>
    <w:p>
      <w:pPr>
        <w:pStyle w:val="Heading1"/>
      </w:pPr>
      <w:r>
        <w:t xml:space="preserve">Project Report: The Strategic Evolution of the Banker in Australia Brisbane</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Regional Development Committees</w:t>
      </w:r>
      <w:r>
        <w:br/>
      </w:r>
    </w:p>
    <w:bookmarkEnd w:id="20"/>
    <w:bookmarkStart w:id="53" w:name="Xee2edad3840e5ba9029e5f168ab9ed3b1295004"/>
    <w:p>
      <w:pPr>
        <w:pStyle w:val="Heading1"/>
      </w:pPr>
      <w:r>
        <w:t xml:space="preserve">Project Report: The Strategic Evolution of the Banker in Australia Brisbane</w:t>
      </w:r>
    </w:p>
    <w:p>
      <w:pPr>
        <w:pStyle w:val="FirstParagraph"/>
      </w:pPr>
      <w:r>
        <w:rPr>
          <w:bCs/>
          <w:b/>
        </w:rPr>
        <w:t xml:space="preserve">Executive Summary:</w:t>
      </w:r>
      <w:r>
        <w:br/>
      </w:r>
      <w:r>
        <w:t xml:space="preserve">This report analyzes the critical role of the</w:t>
      </w:r>
      <w:r>
        <w:t xml:space="preserve"> </w:t>
      </w:r>
      <w:r>
        <w:rPr>
          <w:iCs/>
          <w:i/>
        </w:rPr>
        <w:t xml:space="preserve">Banker</w:t>
      </w:r>
      <w:r>
        <w:t xml:space="preserve"> </w:t>
      </w:r>
      <w:r>
        <w:t xml:space="preserve">within the financial ecosystem of</w:t>
      </w:r>
      <w:r>
        <w:t xml:space="preserve"> </w:t>
      </w:r>
      <w:r>
        <w:rPr>
          <w:iCs/>
          <w:i/>
        </w:rPr>
        <w:t xml:space="preserve">Australia Brisbane</w:t>
      </w:r>
      <w:r>
        <w:t xml:space="preserve">. As a major economic hub in Queensland,</w:t>
      </w:r>
      <w:r>
        <w:t xml:space="preserve"> </w:t>
      </w:r>
      <w:r>
        <w:rPr>
          <w:iCs/>
          <w:i/>
        </w:rPr>
        <w:t xml:space="preserve">Australia Brisbane</w:t>
      </w:r>
      <w:r>
        <w:t xml:space="preserve"> </w:t>
      </w:r>
      <w:r>
        <w:t xml:space="preserve">faces unique challenges regarding housing affordability, indigenous financial inclusion, and digital transformation. This document outlines how modern banking professionals must adapt to serve this dynamic region effectively while maintaining compliance with national standards.</w:t>
      </w:r>
    </w:p>
    <w:bookmarkStart w:id="21" w:name="introduction"/>
    <w:p>
      <w:pPr>
        <w:pStyle w:val="Heading2"/>
      </w:pPr>
      <w:r>
        <w:t xml:space="preserve">1. Introduction</w:t>
      </w:r>
    </w:p>
    <w:p>
      <w:pPr>
        <w:pStyle w:val="FirstParagraph"/>
      </w:pPr>
      <w:r>
        <w:t xml:space="preserve">The financial sector serves as the backbone of economic stability and growth in any major metropolitan area. In the context of</w:t>
      </w:r>
      <w:r>
        <w:t xml:space="preserve"> </w:t>
      </w:r>
      <w:r>
        <w:rPr>
          <w:iCs/>
          <w:i/>
        </w:rPr>
        <w:t xml:space="preserve">Australia Brisbane</w:t>
      </w:r>
      <w:r>
        <w:t xml:space="preserve">, the role of the</w:t>
      </w:r>
      <w:r>
        <w:t xml:space="preserve"> </w:t>
      </w:r>
      <w:r>
        <w:rPr>
          <w:iCs/>
          <w:i/>
        </w:rPr>
        <w:t xml:space="preserve">Banker</w:t>
      </w:r>
      <w:r>
        <w:t xml:space="preserve"> </w:t>
      </w:r>
      <w:r>
        <w:t xml:space="preserve">has transcended traditional transactional duties. Today, a professional operating as a</w:t>
      </w:r>
      <w:r>
        <w:t xml:space="preserve"> </w:t>
      </w:r>
      <w:r>
        <w:rPr>
          <w:iCs/>
          <w:i/>
        </w:rPr>
        <w:t xml:space="preserve">Banker</w:t>
      </w:r>
      <w:r>
        <w:t xml:space="preserve"> </w:t>
      </w:r>
      <w:r>
        <w:t xml:space="preserve">in this region is expected to be not only a financial advisor but also a community steward and an advocate for sustainable economic practices. This report details the specific requirements, challenges, and strategic opportunities facing the</w:t>
      </w:r>
      <w:r>
        <w:t xml:space="preserve"> </w:t>
      </w:r>
      <w:r>
        <w:rPr>
          <w:iCs/>
          <w:i/>
        </w:rPr>
        <w:t xml:space="preserve">Banker</w:t>
      </w:r>
      <w:r>
        <w:t xml:space="preserve"> </w:t>
      </w:r>
      <w:r>
        <w:t xml:space="preserve">within the unique socio-economic landscape of</w:t>
      </w:r>
      <w:r>
        <w:t xml:space="preserve"> </w:t>
      </w:r>
      <w:r>
        <w:rPr>
          <w:iCs/>
          <w:i/>
        </w:rPr>
        <w:t xml:space="preserve">Australia Brisbane</w:t>
      </w:r>
      <w:r>
        <w:t xml:space="preserve">.</w:t>
      </w:r>
    </w:p>
    <w:bookmarkEnd w:id="21"/>
    <w:bookmarkStart w:id="22" w:name="Xe628b152a6245bbf62c1dd1811ea2aacc877b9c"/>
    <w:p>
      <w:pPr>
        <w:pStyle w:val="Heading2"/>
      </w:pPr>
      <w:r>
        <w:t xml:space="preserve">2. The Economic Landscape of Australia Brisbane</w:t>
      </w:r>
    </w:p>
    <w:p>
      <w:pPr>
        <w:pStyle w:val="FirstParagraph"/>
      </w:pPr>
      <w:r>
        <w:rPr>
          <w:bCs/>
          <w:b/>
        </w:rPr>
        <w:t xml:space="preserve">Australia Brisbane</w:t>
      </w:r>
    </w:p>
    <w:p>
      <w:pPr>
        <w:pStyle w:val="BodyText"/>
      </w:pPr>
      <w:r>
        <w:rPr>
          <w:bCs/>
          <w:b/>
        </w:rPr>
        <w:t xml:space="preserve">Tourism and Hospitality:</w:t>
      </w:r>
      <w:r>
        <w:t xml:space="preserve">The city is a gateway for international tourism, particularly from Asia.</w:t>
      </w:r>
      <w:r>
        <w:t xml:space="preserve"> </w:t>
      </w:r>
      <w:r>
        <w:rPr>
          <w:iCs/>
          <w:i/>
        </w:rPr>
        <w:t xml:space="preserve">Banker</w:t>
      </w:r>
      <w:r>
        <w:t xml:space="preserve">s must understand the cash flow dynamics of hospitality businesses to provide tailored liquidity solutions.</w:t>
      </w:r>
    </w:p>
    <w:p>
      <w:pPr>
        <w:pStyle w:val="BodyText"/>
      </w:pPr>
      <w:r>
        <w:rPr>
          <w:bCs/>
          <w:b/>
        </w:rPr>
        <w:t xml:space="preserve">Educational Hub:</w:t>
      </w:r>
      <w:r>
        <w:t xml:space="preserve">With major universities located in</w:t>
      </w:r>
      <w:r>
        <w:t xml:space="preserve"> </w:t>
      </w:r>
      <w:r>
        <w:rPr>
          <w:iCs/>
          <w:i/>
        </w:rPr>
        <w:t xml:space="preserve">Australia Brisbane</w:t>
      </w:r>
      <w:r>
        <w:t xml:space="preserve">, there is a significant population of domestic and international students. This creates a demand for specialized student banking products, foreign exchange services, and credit management tools.</w:t>
      </w:r>
    </w:p>
    <w:p>
      <w:pPr>
        <w:pStyle w:val="BodyText"/>
      </w:pPr>
      <w:r>
        <w:t xml:space="preserve">The interplay of these sectors defines the operational environment for every</w:t>
      </w:r>
      <w:r>
        <w:t xml:space="preserve"> </w:t>
      </w:r>
      <w:r>
        <w:rPr>
          <w:iCs/>
          <w:i/>
        </w:rPr>
        <w:t xml:space="preserve">Banker</w:t>
      </w:r>
      <w:r>
        <w:t xml:space="preserve"> </w:t>
      </w:r>
      <w:r>
        <w:t xml:space="preserve">in the region. Ignoring local nuances can lead to misaligned financial strategies and lost market opportunities.</w:t>
      </w:r>
    </w:p>
    <w:bookmarkEnd w:id="22"/>
    <w:bookmarkStart w:id="23" w:name="the-evolving-role-of-the-banker"/>
    <w:p>
      <w:pPr>
        <w:pStyle w:val="Heading2"/>
      </w:pPr>
      <w:r>
        <w:t xml:space="preserve">3. The Evolving Role of the Banker</w:t>
      </w:r>
    </w:p>
    <w:p>
      <w:pPr>
        <w:pStyle w:val="FirstParagraph"/>
      </w:pPr>
      <w:r>
        <w:t xml:space="preserve">The definition of a</w:t>
      </w:r>
      <w:r>
        <w:t xml:space="preserve"> </w:t>
      </w:r>
      <w:r>
        <w:rPr>
          <w:iCs/>
          <w:i/>
        </w:rPr>
        <w:t xml:space="preserve">Banker</w:t>
      </w:r>
    </w:p>
    <w:p>
      <w:pPr>
        <w:pStyle w:val="BodyText"/>
      </w:pPr>
      <w:r>
        <w:rPr>
          <w:bCs/>
          <w:b/>
        </w:rPr>
        <w:t xml:space="preserve">Digital Integration Specialist:</w:t>
      </w:r>
      <w:r>
        <w:t xml:space="preserve">In a competitive market like</w:t>
      </w:r>
      <w:r>
        <w:t xml:space="preserve"> </w:t>
      </w:r>
      <w:r>
        <w:rPr>
          <w:iCs/>
          <w:i/>
        </w:rPr>
        <w:t xml:space="preserve">Australia Brisbane</w:t>
      </w:r>
      <w:r>
        <w:t xml:space="preserve">, digital literacy is paramount. A modern</w:t>
      </w:r>
      <w:r>
        <w:t xml:space="preserve"> </w:t>
      </w:r>
      <w:r>
        <w:rPr>
          <w:iCs/>
          <w:i/>
        </w:rPr>
        <w:t xml:space="preserve">Banker</w:t>
      </w:r>
      <w:r>
        <w:t xml:space="preserve">s must guide customers through mobile banking apps, online investing platforms, and secure authentication methods.</w:t>
      </w:r>
    </w:p>
    <w:p>
      <w:pPr>
        <w:pStyle w:val="BodyText"/>
      </w:pPr>
      <w:r>
        <w:rPr>
          <w:bCs/>
          <w:b/>
        </w:rPr>
        <w:t xml:space="preserve">Community Liaison:</w:t>
      </w:r>
      <w:r>
        <w:t xml:space="preserve">In the heart of</w:t>
      </w:r>
    </w:p>
    <w:p>
      <w:pPr>
        <w:pStyle w:val="BodyText"/>
      </w:pPr>
      <w:r>
        <w:t xml:space="preserve">Australia Brisbane</w:t>
      </w:r>
    </w:p>
    <w:bookmarkEnd w:id="23"/>
    <w:bookmarkStart w:id="24" w:name="X134f94bc12c13863d940dacd1533eb3dfff7f3b"/>
    <w:p>
      <w:pPr>
        <w:pStyle w:val="Heading2"/>
      </w:pPr>
      <w:r>
        <w:t xml:space="preserve">4. Key Challenges Facing Bankers in Australia Brisbane</w:t>
      </w:r>
    </w:p>
    <w:p>
      <w:pPr>
        <w:pStyle w:val="FirstParagraph"/>
      </w:pPr>
      <w:r>
        <w:t xml:space="preserve">The operational landscape for a</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4"/>
    <w:bookmarkStart w:id="25" w:name="strategic-recommendations"/>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5"/>
    <w:bookmarkStart w:id="26" w:name="strategic-recommendations-1"/>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6"/>
    <w:bookmarkStart w:id="27" w:name="strategic-recommendations-2"/>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7"/>
    <w:bookmarkStart w:id="28" w:name="strategic-recommendations-3"/>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8"/>
    <w:bookmarkStart w:id="29" w:name="strategic-recommendations-4"/>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29"/>
    <w:bookmarkStart w:id="30" w:name="strategic-recommendations-5"/>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0"/>
    <w:bookmarkStart w:id="31" w:name="strategic-recommendations-6"/>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1"/>
    <w:bookmarkStart w:id="32" w:name="strategic-recommendations-7"/>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2"/>
    <w:bookmarkStart w:id="33" w:name="strategic-recommendations-8"/>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3"/>
    <w:bookmarkStart w:id="34" w:name="strategic-recommendations-9"/>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4"/>
    <w:bookmarkStart w:id="35" w:name="strategic-recommendations-10"/>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5"/>
    <w:bookmarkStart w:id="36" w:name="strategic-recommendations-11"/>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6"/>
    <w:bookmarkStart w:id="37" w:name="strategic-recommendations-12"/>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7"/>
    <w:bookmarkStart w:id="38" w:name="strategic-recommendations-13"/>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8"/>
    <w:bookmarkStart w:id="39" w:name="strategic-recommendations-14"/>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39"/>
    <w:bookmarkStart w:id="40" w:name="strategic-recommendations-15"/>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0"/>
    <w:bookmarkStart w:id="41" w:name="strategic-recommendations-16"/>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1"/>
    <w:bookmarkStart w:id="42" w:name="strategic-recommendations-17"/>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2"/>
    <w:bookmarkStart w:id="43" w:name="strategic-recommendations-18"/>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3"/>
    <w:bookmarkStart w:id="44" w:name="strategic-recommendations-19"/>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4"/>
    <w:bookmarkStart w:id="45" w:name="strategic-recommendations-20"/>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5"/>
    <w:bookmarkStart w:id="46" w:name="strategic-recommendations-21"/>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6"/>
    <w:bookmarkStart w:id="47" w:name="strategic-recommendations-22"/>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7"/>
    <w:bookmarkStart w:id="48" w:name="strategic-recommendations-23"/>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8"/>
    <w:bookmarkStart w:id="49" w:name="strategic-recommendations-24"/>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49"/>
    <w:bookmarkStart w:id="50" w:name="strategic-recommendations-25"/>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50"/>
    <w:bookmarkStart w:id="51" w:name="strategic-recommendations-26"/>
    <w:p>
      <w:pPr>
        <w:pStyle w:val="Heading2"/>
      </w:pPr>
      <w:r>
        <w:t xml:space="preserve">5. Strategic Recommendations</w:t>
      </w:r>
    </w:p>
    <w:p>
      <w:pPr>
        <w:pStyle w:val="FirstParagraph"/>
      </w:pPr>
      <w:r>
        <w:t xml:space="preserve">To maximize efficiency and community impact, we propose the following strategies for institutions employing the</w:t>
      </w:r>
    </w:p>
    <w:p>
      <w:pPr>
        <w:pStyle w:val="BodyText"/>
      </w:pPr>
      <w:r>
        <w:t xml:space="preserve">Banker</w:t>
      </w:r>
      <w:r>
        <w:rPr>
          <w:bCs/>
          <w:b/>
        </w:rPr>
        <w:t xml:space="preserve">Brisbane CBD:</w:t>
      </w:r>
      <w:r>
        <w:br/>
      </w:r>
      <w:r>
        <w:t xml:space="preserve">The Central Business District remains the primary hub for corporate banking. However, there is a shift toward decentralized service models. Branches are transforming into advisory centers where a</w:t>
      </w:r>
    </w:p>
    <w:p>
      <w:pPr>
        <w:pStyle w:val="BodyText"/>
      </w:pPr>
      <w:r>
        <w:t xml:space="preserve">Banker</w:t>
      </w:r>
    </w:p>
    <w:bookmarkEnd w:id="51"/>
    <w:bookmarkStart w:id="52" w:name="strategic"/>
    <w:p>
      <w:pPr>
        <w:pStyle w:val="Heading2"/>
      </w:pPr>
      <w:r>
        <w:t xml:space="preserve">5. Strategic</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Evolution and Strategic Role of the Banker in Australia Brisbane</dc:title>
  <dc:creator/>
  <dc:language>en</dc:language>
  <cp:keywords/>
  <dcterms:created xsi:type="dcterms:W3CDTF">2026-07-29T11:49:05Z</dcterms:created>
  <dcterms:modified xsi:type="dcterms:W3CDTF">2026-07-29T11:49:05Z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