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2" w:name="Xbebed00ce12be11db28725e1fd8a10a51030f40"/>
    <w:p>
      <w:pPr>
        <w:pStyle w:val="Heading1"/>
      </w:pPr>
      <w:r>
        <w:t xml:space="preserve">Project Report: Strategic Deployment of the "Banker" System in Chile Santiago</w:t>
      </w:r>
    </w:p>
    <w:p>
      <w:pPr>
        <w:pStyle w:val="FirstParagraph"/>
      </w:pPr>
      <w:r>
        <w:rPr>
          <w:bCs/>
          <w:b/>
        </w:rPr>
        <w:t xml:space="preserve">Date:</w:t>
      </w:r>
      <w:r>
        <w:t xml:space="preserve"> </w:t>
      </w:r>
      <w:r>
        <w:t xml:space="preserve">October 26, 2023</w:t>
      </w:r>
      <w:r>
        <w:br/>
      </w:r>
      <w:r>
        <w:rPr>
          <w:bCs/>
          <w:b/>
        </w:rPr>
        <w:t xml:space="preserve">To:</w:t>
      </w:r>
      <w:r>
        <w:t xml:space="preserve">The Board of Directors, Regional Finance Committee</w:t>
      </w:r>
      <w:r>
        <w:br/>
      </w:r>
      <w:r>
        <w:rPr>
          <w:bCs/>
          <w:b/>
        </w:rPr>
        <w:t xml:space="preserve">From:</w:t>
      </w:r>
      <w:r>
        <w:t xml:space="preserve">Digital Transformation Unit</w:t>
      </w:r>
      <w:r>
        <w:br/>
      </w:r>
      <w:r>
        <w:rPr>
          <w:bCs/>
          <w:b/>
        </w:rPr>
        <w:t xml:space="preserve">Subject:</w:t>
      </w:r>
      <w:r>
        <w:t xml:space="preserve">Analytical Assessment and Implementation Strategy for the Banker Framework in Chile Santiago</w:t>
      </w:r>
    </w:p>
    <w:bookmarkStart w:id="20" w:name="executive-summary"/>
    <w:p>
      <w:pPr>
        <w:pStyle w:val="Heading2"/>
      </w:pPr>
      <w:r>
        <w:t xml:space="preserve">1. Executive Summary</w:t>
      </w:r>
    </w:p>
    <w:p>
      <w:pPr>
        <w:pStyle w:val="FirstParagraph"/>
      </w:pPr>
      <w:r>
        <w:t xml:space="preserve">This Project Report outlines the comprehensive strategy for deploying the "Banker" digital infrastructure within the metropolitan region of Chile Santiago. As a financial hub rapidly evolving towards fintech integration, Chile Santiago presents a unique landscape characterized by high mobile penetration, regulatory complexity, and a growing demand for secure banking services. The primary objective of this initiative is to leverage the "Banker" system to enhance operational efficiency, secure transactional integrity, and foster financial inclusion across the region. This document details the contextual analysis of Chile Santiago, technical requirements for Banker integration, risk management protocols aligned with local regulations such as those imposed by the Superintendencia de Bancas e Instituciones Financieras (SBIF), and a phased implementation roadmap.</w:t>
      </w:r>
    </w:p>
    <w:bookmarkEnd w:id="20"/>
    <w:bookmarkStart w:id="23" w:name="Xeda0ef28d0e09bba2863a35e281bbef7a4886e2"/>
    <w:p>
      <w:pPr>
        <w:pStyle w:val="Heading2"/>
      </w:pPr>
      <w:r>
        <w:t xml:space="preserve">2. Contextual Analysis: The Landscape of Chile Santiago</w:t>
      </w:r>
    </w:p>
    <w:p>
      <w:pPr>
        <w:pStyle w:val="FirstParagraph"/>
      </w:pPr>
      <w:r>
        <w:t xml:space="preserve">The economic landscape of Chile Santiago is distinct from other regions in South America due to its centralization of financial activity, technological infrastructure, and regulatory oversight. The capital city serves as the nerve center for the nation’s banking sector, housing the headquarters of major local banks and international financial institutions. Consequently, any new project involving financial systems must account for high expectations regarding service quality and security.</w:t>
      </w:r>
    </w:p>
    <w:bookmarkStart w:id="21" w:name="economic-stability-and-digital-adoption"/>
    <w:p>
      <w:pPr>
        <w:pStyle w:val="Heading3"/>
      </w:pPr>
      <w:r>
        <w:t xml:space="preserve">2.1 Economic Stability and Digital Adoption</w:t>
      </w:r>
    </w:p>
    <w:p>
      <w:pPr>
        <w:pStyle w:val="FirstParagraph"/>
      </w:pPr>
      <w:r>
        <w:t xml:space="preserve">Chile Santiago boasts one of the most stable economies in Latin America, with a robust digital infrastructure that supports rapid fintech adoption. The population in Chile Santiago demonstrates high literacy rates regarding digital banking tools, creating a receptive environment for the "Banker" system. However, this also means that users have stringent expectations for user experience (UX) and application stability.</w:t>
      </w:r>
    </w:p>
    <w:bookmarkEnd w:id="21"/>
    <w:bookmarkStart w:id="22" w:name="regulatory-environment"/>
    <w:p>
      <w:pPr>
        <w:pStyle w:val="Heading3"/>
      </w:pPr>
      <w:r>
        <w:t xml:space="preserve">2.2 Regulatory Environment</w:t>
      </w:r>
    </w:p>
    <w:p>
      <w:pPr>
        <w:pStyle w:val="FirstParagraph"/>
      </w:pPr>
      <w:r>
        <w:t xml:space="preserve">A critical aspect of deploying any financial solution in Chile Santiago is adherence to local laws. The "Banker" system must comply with the General Law of Financial Institutions, data protection statutes similar to GDPR but adapted for Chilean jurisdiction (Ley de Protección de la Vida Privada), and anti-money laundering (AML) directives enforced by the Unidad de Análisis Financiero (UAF). Failure to align with these regulatory frameworks could result in severe legal penalties and reputational damage within Chile Santiago.</w:t>
      </w:r>
    </w:p>
    <w:bookmarkEnd w:id="22"/>
    <w:bookmarkEnd w:id="23"/>
    <w:bookmarkStart w:id="26" w:name="X68d3a9ae4085d5685a31de02ec57563032bedab"/>
    <w:p>
      <w:pPr>
        <w:pStyle w:val="Heading2"/>
      </w:pPr>
      <w:r>
        <w:t xml:space="preserve">3. The "Banker" System: Core Objectives and Capabilities</w:t>
      </w:r>
    </w:p>
    <w:p>
      <w:pPr>
        <w:pStyle w:val="FirstParagraph"/>
      </w:pPr>
      <w:r>
        <w:t xml:space="preserve">The term "Banker" in this context refers to a modular, AI-driven financial management platform designed to streamline banking operations, enhance customer relationship management (CRM), and provide real-time analytics. The deployment of Banker is not merely a software installation but a strategic transformation of how financial services are delivered in Chile Santiago.</w:t>
      </w:r>
    </w:p>
    <w:bookmarkStart w:id="24" w:name="key-functionalities"/>
    <w:p>
      <w:pPr>
        <w:pStyle w:val="Heading3"/>
      </w:pPr>
      <w:r>
        <w:t xml:space="preserve">3.1 Key Functionalities</w:t>
      </w:r>
    </w:p>
    <w:p>
      <w:pPr>
        <w:numPr>
          <w:ilvl w:val="0"/>
          <w:numId w:val="1001"/>
        </w:numPr>
        <w:pStyle w:val="Compact"/>
      </w:pPr>
      <w:r>
        <w:rPr>
          <w:bCs/>
          <w:b/>
        </w:rPr>
        <w:t xml:space="preserve">Real-Time Transaction Monitoring:</w:t>
      </w:r>
      <w:r>
        <w:t xml:space="preserve">The Banker system utilizes advanced algorithms to monitor transactions for suspicious activities, ensuring compliance with AML standards specific to Chile Santiago.</w:t>
      </w:r>
    </w:p>
    <w:p>
      <w:pPr>
        <w:numPr>
          <w:ilvl w:val="0"/>
          <w:numId w:val="1001"/>
        </w:numPr>
        <w:pStyle w:val="Compact"/>
      </w:pPr>
      <w:r>
        <w:rPr>
          <w:bCs/>
          <w:b/>
        </w:rPr>
        <w:t xml:space="preserve">Credit Risk Assessment:</w:t>
      </w:r>
      <w:r>
        <w:t xml:space="preserve">Incorporating local credit bureau data from Chilean institutions, the Banker platform offers predictive modeling for loan approvals, tailored to the economic realities of residents in Chile Santiago.</w:t>
      </w:r>
    </w:p>
    <w:p>
      <w:pPr>
        <w:numPr>
          <w:ilvl w:val="0"/>
          <w:numId w:val="1001"/>
        </w:numPr>
        <w:pStyle w:val="Compact"/>
      </w:pPr>
      <w:r>
        <w:rPr>
          <w:bCs/>
          <w:b/>
        </w:rPr>
        <w:t xml:space="preserve">Omni-Channel Integration:</w:t>
      </w:r>
      <w:r>
        <w:t xml:space="preserve">Ensuring seamless interaction between mobile apps, web portals, and physical branches across Chile Santiago.</w:t>
      </w:r>
    </w:p>
    <w:bookmarkEnd w:id="24"/>
    <w:bookmarkStart w:id="25" w:name="strategic-value"/>
    <w:p>
      <w:pPr>
        <w:pStyle w:val="Heading3"/>
      </w:pPr>
      <w:r>
        <w:t xml:space="preserve">3.2 Strategic Value</w:t>
      </w:r>
    </w:p>
    <w:p>
      <w:pPr>
        <w:pStyle w:val="FirstParagraph"/>
      </w:pPr>
      <w:r>
        <w:t xml:space="preserve">The implementation of Banker aims to reduce operational costs by 15% within the first two years while increasing customer satisfaction scores in Chile Santiago by enhancing service speed and reliability. By centralizing data management, "Banker" allows for more personalized financial products, addressing the diverse needs of clients ranging from small business owners in Santiago's industrial zones to retail consumers in urban centers.</w:t>
      </w:r>
    </w:p>
    <w:bookmarkEnd w:id="25"/>
    <w:bookmarkEnd w:id="26"/>
    <w:bookmarkStart w:id="27" w:name="Xd02ed823e92cccb717fe153e213a118947fe403"/>
    <w:p>
      <w:pPr>
        <w:pStyle w:val="Heading2"/>
      </w:pPr>
      <w:r>
        <w:t xml:space="preserve">4. Implementation Strategy: Phases of Deployment</w:t>
      </w:r>
    </w:p>
    <w:p>
      <w:pPr>
        <w:pStyle w:val="FirstParagraph"/>
      </w:pPr>
      <w:r>
        <w:t xml:space="preserve">To ensure a smooth transition and minimize disruption to existing services in Chile Santiago, the "Banker" project will be executed in three distinct phases:</w:t>
      </w:r>
    </w:p>
    <w:p>
      <w:pPr>
        <w:pStyle w:val="BodyText"/>
      </w:pPr>
      <w:r>
        <w:t xml:space="preserve">Phase</w:t>
      </w:r>
    </w:p>
    <w:p>
      <w:pPr>
        <w:pStyle w:val="BodyText"/>
      </w:pPr>
      <w:r>
        <w:t xml:space="preserve">Description</w:t>
      </w:r>
      <w:r>
        <w:br/>
      </w:r>
    </w:p>
    <w:p>
      <w:pPr>
        <w:pStyle w:val="BodyText"/>
      </w:pPr>
      <w:r>
        <w:t xml:space="preserve">Timeline</w:t>
      </w:r>
      <w:r>
        <w:br/>
      </w:r>
    </w:p>
    <w:p>
      <w:pPr>
        <w:pStyle w:val="BodyText"/>
      </w:pPr>
      <w:r>
        <w:br/>
      </w:r>
      <w:r>
        <w:t xml:space="preserve">/tr /thead &gt;tBody &gt;tr &gt;</w:t>
      </w:r>
    </w:p>
    <w:p>
      <w:pPr>
        <w:pStyle w:val="BodyText"/>
      </w:pPr>
      <w:r>
        <w:t xml:space="preserve">P hase 1: Planning &amp; Compliance</w:t>
      </w:r>
    </w:p>
    <w:p>
      <w:pPr>
        <w:pStyle w:val="BodyText"/>
      </w:pPr>
      <w:r>
        <w:t xml:space="preserve">Regulatory approval from SBIF, stakeholder meetings in Chile Santiago, and system architecture design. &lt; / td &gt;</w:t>
      </w:r>
    </w:p>
    <w:p>
      <w:pPr>
        <w:pStyle w:val="BodyText"/>
      </w:pPr>
      <w:r>
        <w:t xml:space="preserve">Months 1-3</w:t>
      </w:r>
    </w:p>
    <w:p>
      <w:pPr>
        <w:pStyle w:val="BodyText"/>
      </w:pPr>
      <w:r>
        <w:t xml:space="preserve">Phase 2: Pilot Launch</w:t>
      </w:r>
    </w:p>
    <w:p>
      <w:pPr>
        <w:pStyle w:val="BodyText"/>
      </w:pPr>
      <w:r>
        <w:t xml:space="preserve">Soft launch of Banker in a controlled segment of users within Chile Santiago. Focus on testing integration with legacy systems and user feedback collection.</w:t>
      </w:r>
    </w:p>
    <w:p>
      <w:pPr>
        <w:pStyle w:val="BodyText"/>
      </w:pPr>
      <w:r>
        <w:br/>
      </w:r>
      <w:r>
        <w:t xml:space="preserve">Td align="center"&gt;Months 4-6</w:t>
      </w:r>
      <w:r>
        <w:br/>
      </w:r>
      <w:r>
        <w:t xml:space="preserve">/Td /tr &gt;tr &gt;Td align="center" Phase 3: Full Rollout</w:t>
      </w:r>
      <w:r>
        <w:br/>
      </w:r>
      <w:r>
        <w:t xml:space="preserve">The Banker system is deployed across all regions of Chile Santiago. Marketing campaigns and staff training are conducted to maximize adoption.</w:t>
      </w:r>
    </w:p>
    <w:p>
      <w:pPr>
        <w:pStyle w:val="BodyText"/>
      </w:pPr>
      <w:r>
        <w:br/>
      </w:r>
      <w:r>
        <w:t xml:space="preserve">Td align="center"&gt;Months 7-9</w:t>
      </w:r>
      <w:r>
        <w:br/>
      </w:r>
      <w:r>
        <w:t xml:space="preserve">/Td /tr &gt;tBody /&gt;Table/&gt;</w:t>
      </w:r>
    </w:p>
    <w:bookmarkEnd w:id="27"/>
    <w:bookmarkStart w:id="28" w:name="risk-management-and-mitigation"/>
    <w:p>
      <w:pPr>
        <w:pStyle w:val="Heading2"/>
      </w:pPr>
      <w:r>
        <w:t xml:space="preserve">5. Risk Management and Mitigation</w:t>
      </w:r>
    </w:p>
    <w:p>
      <w:pPr>
        <w:pStyle w:val="FirstParagraph"/>
      </w:pPr>
      <w:r>
        <w:t xml:space="preserve">Risk management is paramount in financial projects, especially in a competitive market like Chile Santiago. The following risks have been identified:</w:t>
      </w:r>
    </w:p>
    <w:p>
      <w:pPr>
        <w:numPr>
          <w:ilvl w:val="0"/>
          <w:numId w:val="1002"/>
        </w:numPr>
        <w:pStyle w:val="Compact"/>
      </w:pPr>
      <w:r>
        <w:rPr>
          <w:bCs/>
          <w:b/>
        </w:rPr>
        <w:t xml:space="preserve">Cybersecurity Threats:</w:t>
      </w:r>
      <w:r>
        <w:t xml:space="preserve">The "Banker" system must be fortified against cyberattacks, which are an increasing concern globally and locally. Regular penetration testing and encryption protocols will be implemented.</w:t>
      </w:r>
    </w:p>
    <w:p>
      <w:pPr>
        <w:numPr>
          <w:ilvl w:val="0"/>
          <w:numId w:val="1002"/>
        </w:numPr>
        <w:pStyle w:val="Compact"/>
      </w:pPr>
      <w:r>
        <w:rPr>
          <w:bCs/>
          <w:b/>
        </w:rPr>
        <w:t xml:space="preserve">Regulatory Changes:</w:t>
      </w:r>
      <w:r>
        <w:t xml:space="preserve">Laws in Chile Santiago can evolve rapidly. A dedicated compliance team will monitor legislative changes to ensure "Banker" remains compliant.</w:t>
      </w:r>
    </w:p>
    <w:p>
      <w:pPr>
        <w:numPr>
          <w:ilvl w:val="0"/>
          <w:numId w:val="1002"/>
        </w:numPr>
        <w:pStyle w:val="Compact"/>
      </w:pPr>
      <w:r>
        <w:rPr>
          <w:bCs/>
          <w:b/>
        </w:rPr>
        <w:t xml:space="preserve">User Adoption Resistance:</w:t>
      </w:r>
      <w:r>
        <w:t xml:space="preserve">Despite high digital literacy, some segments of the population in Chile Santiago may resist new technologies. Comprehensive training programs and intuitive UI/UX design for Banker will mitigate this risk.</w:t>
      </w:r>
    </w:p>
    <w:bookmarkEnd w:id="28"/>
    <w:bookmarkStart w:id="30" w:name="X3fa26617a7d6b031831d4e16f94e015cc43d403"/>
    <w:p>
      <w:pPr>
        <w:pStyle w:val="Heading2"/>
      </w:pPr>
      <w:r>
        <w:t xml:space="preserve">6. Expected Outcomes and Impact on Chile Santiago</w:t>
      </w:r>
    </w:p>
    <w:p>
      <w:pPr>
        <w:pStyle w:val="FirstParagraph"/>
      </w:pPr>
      <w:r>
        <w:t xml:space="preserve">The successful deployment of the "Banker" system is projected to have a significant positive impact on the financial ecosystem in Chile Santiago. By streamlining processes, banks can offer lower fees and better interest rates, fostering economic growth. Furthermore, the enhanced security features of Banker will build consumer trust in digital banking platforms within Chile Santiago.</w:t>
      </w:r>
    </w:p>
    <w:bookmarkStart w:id="29" w:name="conclusion"/>
    <w:p>
      <w:pPr>
        <w:pStyle w:val="Heading3"/>
      </w:pPr>
      <w:r>
        <w:t xml:space="preserve">Conclusion</w:t>
      </w:r>
    </w:p>
    <w:p>
      <w:pPr>
        <w:pStyle w:val="FirstParagraph"/>
      </w:pPr>
      <w:r>
        <w:t xml:space="preserve">In conclusion, this Project Report underscores the viability and necessity of integrating the "Banker" system into the financial infrastructure of Chile Santiago. The combination of a stable economic environment, high digital adoption in Chile Santiago, and the robust capabilities of Banker creates a conducive atmosphere for success. It is recommended that the Board approve Phase 1 immediately to begin regulatory consultations and technical planning.</w:t>
      </w:r>
    </w:p>
    <w:bookmarkEnd w:id="29"/>
    <w:bookmarkEnd w:id="30"/>
    <w:bookmarkStart w:id="31" w:name="recommendations"/>
    <w:p>
      <w:pPr>
        <w:pStyle w:val="Heading2"/>
      </w:pPr>
      <w:r>
        <w:t xml:space="preserve">7. Recommendations</w:t>
      </w:r>
    </w:p>
    <w:p>
      <w:pPr>
        <w:numPr>
          <w:ilvl w:val="0"/>
          <w:numId w:val="1003"/>
        </w:numPr>
        <w:pStyle w:val="Compact"/>
      </w:pPr>
      <w:r>
        <w:rPr>
          <w:bCs/>
          <w:b/>
        </w:rPr>
        <w:t xml:space="preserve">Immediate Action:</w:t>
      </w:r>
      <w:r>
        <w:t xml:space="preserve">Establish a dedicated task force focused on "Banker" deployment, comprising experts in technology, finance, and Chilean regulatory law.</w:t>
      </w:r>
    </w:p>
    <w:p>
      <w:pPr>
        <w:numPr>
          <w:ilvl w:val="0"/>
          <w:numId w:val="1003"/>
        </w:numPr>
        <w:pStyle w:val="Compact"/>
      </w:pPr>
      <w:r>
        <w:rPr>
          <w:bCs/>
          <w:b/>
        </w:rPr>
        <w:t xml:space="preserve">Budget Allocation:</w:t>
      </w:r>
      <w:r>
        <w:t xml:space="preserve">Acknowledge the initial investment required for Banker software licensing and customization for Chile Santiago markets.</w:t>
      </w:r>
    </w:p>
    <w:p>
      <w:pPr>
        <w:numPr>
          <w:ilvl w:val="0"/>
          <w:numId w:val="1003"/>
        </w:numPr>
        <w:pStyle w:val="Compact"/>
      </w:pPr>
      <w:r>
        <w:rPr>
          <w:bCs/>
          <w:b/>
        </w:rPr>
        <w:t xml:space="preserve">Community Engagement:</w:t>
      </w:r>
      <w:r>
        <w:t xml:space="preserve">Launch awareness campaigns in Chile Santiago to educate users about the benefits of Banker, emphasizing security and ease of use.</w:t>
      </w:r>
    </w:p>
    <w:p>
      <w:pPr>
        <w:pStyle w:val="FirstParagraph"/>
      </w:pPr>
      <w:r>
        <w:t xml:space="preserve">© 2023 Digital Transformation Unit. All Rights Reserved.</w:t>
      </w:r>
      <w:r>
        <w:br/>
      </w:r>
      <w:r>
        <w:t xml:space="preserve">This document is confidential and intended solely for the use of individuals authorized by Chile Santiago Financial Oversight Committee.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Chile Santiago</dc:title>
  <dc:creator/>
  <dc:language>en</dc:language>
  <cp:keywords/>
  <dcterms:created xsi:type="dcterms:W3CDTF">2026-07-29T08:58:33Z</dcterms:created>
  <dcterms:modified xsi:type="dcterms:W3CDTF">2026-07-29T08:58:33Z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