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Banker</w:t>
      </w:r>
      <w:r>
        <w:t xml:space="preserve"> </w:t>
      </w:r>
      <w:r>
        <w:t xml:space="preserve">Algorithm</w:t>
      </w:r>
      <w:r>
        <w:t xml:space="preserve"> </w:t>
      </w:r>
      <w:r>
        <w:t xml:space="preserve">in</w:t>
      </w:r>
      <w:r>
        <w:t xml:space="preserve"> </w:t>
      </w:r>
      <w:r>
        <w:t xml:space="preserve">Colombia</w:t>
      </w:r>
      <w:r>
        <w:t xml:space="preserve"> </w:t>
      </w:r>
      <w:r>
        <w:t xml:space="preserve">Medellín</w:t>
      </w:r>
    </w:p>
    <w:bookmarkStart w:id="27" w:name="X9a9d747c54c5128aa50da693cdf9d4747cf03cb"/>
    <w:p>
      <w:pPr>
        <w:pStyle w:val="Heading1"/>
      </w:pPr>
      <w:r>
        <w:t xml:space="preserve">Project Report: Implementation of the Banker Algorithm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IT Steering Committee, Medellín</w:t>
      </w:r>
      <w:r>
        <w:br/>
      </w:r>
      <w:r>
        <w:rPr>
          <w:bCs/>
          <w:b/>
        </w:rPr>
        <w:t xml:space="preserve">From:</w:t>
      </w:r>
      <w:r>
        <w:t xml:space="preserve"> </w:t>
      </w:r>
      <w:r>
        <w:t xml:space="preserve">Systems Architecture Division</w:t>
      </w:r>
      <w:r>
        <w:br/>
      </w:r>
    </w:p>
    <w:p>
      <w:pPr>
        <w:pStyle w:val="BodyText"/>
      </w:pPr>
      <w:r>
        <w:t xml:space="preserve">Subject:</w:t>
      </w:r>
    </w:p>
    <w:p>
      <w:pPr>
        <w:pStyle w:val="BodyText"/>
      </w:pPr>
      <w:r>
        <w:t xml:space="preserve">1. Executive Summary</w:t>
      </w:r>
    </w:p>
    <w:p>
      <w:pPr>
        <w:pStyle w:val="BodyText"/>
      </w:pPr>
      <w:r>
        <w:t xml:space="preserve">This document serves as a comprehensive Project Report detailing the strategic integration of the Banker Algorithm into the core transaction processing infrastructure of banking institutions located in Colombia Medellín. As Medellín rapidly establishes itself as a technological and financial hub in Antioquia, Colombia, the demand for robust resource management within high-volume banking systems has increased exponentially. This report argues that implementing Dijkstra's Banker Algorithm is not merely a technical optimization but a critical strategic necessity to ensure deadlock-free operations during peak transaction periods. The analysis covers technical implementation specifics, regulatory compliance with Colombian financial laws (Superintendencia Financiera), and the socio-economic impact on Medellín’s growing fintech sector.</w:t>
      </w:r>
    </w:p>
    <w:p>
      <w:pPr>
        <w:pStyle w:val="BodyText"/>
      </w:pPr>
      <w:r>
        <w:t xml:space="preserve">2. Introduction</w:t>
      </w:r>
    </w:p>
    <w:p>
      <w:pPr>
        <w:pStyle w:val="BodyText"/>
      </w:pPr>
      <w:r>
        <w:t xml:space="preserve">The term "Banker Algorithm" often causes initial confusion due to its nomenclature; however, in computer science, it refers to a resource allocation and deadlock avoidance algorithm. In the context of this Project Report for Colombia Medellín, we are addressing a unique intersection of legacy banking infrastructure and modern digital transformation goals. The city of Medellín has seen a surge in digital banking adoption following the pandemic era. Consequently, the underlying operating systems managing these transactions must handle multiple concurrent processes—such as fund transfers, currency exchanges, and mobile app synchronizations—without entering a state of deadlock.</w:t>
      </w:r>
    </w:p>
    <w:p>
      <w:pPr>
        <w:pStyle w:val="BodyText"/>
      </w:pPr>
      <w:r>
        <w:t xml:space="preserve">A deadlock occurs when two or more processes are unable to proceed because each is waiting for the other to release a resource. In a banking context in Colombia Medellín, this could mean a transaction hangs indefinitely while waiting for database locks or network I/O resources, leading to severe service disruptions. By adopting the Banker Algorithm as part of our operational strategy, we aim to simulate safe states before allocating system resources (CPU time, memory blocks, database connections), thereby guaranteeing that no process will ever lead the system into an unsafe state.</w:t>
      </w:r>
    </w:p>
    <w:p>
      <w:pPr>
        <w:pStyle w:val="BodyText"/>
      </w:pPr>
      <w:r>
        <w:t xml:space="preserve">3. Technical Analysis: The Banker Algorithm in Context</w:t>
      </w:r>
    </w:p>
    <w:p>
      <w:pPr>
        <w:pStyle w:val="BodyText"/>
      </w:pPr>
      <w:r>
        <w:t xml:space="preserve">The core of this Project Report lies in the technical justification for using the Banker Algorithm within our specific environment in Colombia Medellín. The algorithm operates on three main data structures:</w:t>
      </w:r>
      <w:r>
        <w:t xml:space="preserve"> </w:t>
      </w:r>
      <w:r>
        <w:rPr>
          <w:iCs/>
          <w:i/>
        </w:rPr>
        <w:t xml:space="preserve">Available</w:t>
      </w:r>
      <w:r>
        <w:t xml:space="preserve">,</w:t>
      </w:r>
      <w:r>
        <w:t xml:space="preserve"> </w:t>
      </w:r>
      <w:r>
        <w:rPr>
          <w:iCs/>
          <w:i/>
        </w:rPr>
        <w:t xml:space="preserve">Max</w:t>
      </w:r>
      <w:r>
        <w:t xml:space="preserve">, and</w:t>
      </w:r>
      <w:r>
        <w:t xml:space="preserve"> </w:t>
      </w:r>
      <w:r>
        <w:rPr>
          <w:iCs/>
          <w:i/>
        </w:rPr>
        <w:t xml:space="preserve">Allocation</w:t>
      </w:r>
      <w:r>
        <w:t xml:space="preserve">. When a new request for resources arrives from a banking application, the system pretends to allocate the resources and checks if the resulting state is safe.</w:t>
      </w:r>
    </w:p>
    <w:bookmarkStart w:id="20" w:name="resource-simulation-mechanism"/>
    <w:p>
      <w:pPr>
        <w:pStyle w:val="Heading3"/>
      </w:pPr>
      <w:r>
        <w:t xml:space="preserve">3.1 Resource Simulation Mechanism</w:t>
      </w:r>
    </w:p>
    <w:p>
      <w:pPr>
        <w:pStyle w:val="FirstParagraph"/>
      </w:pPr>
      <w:r>
        <w:t xml:space="preserve">In our implementation for Colombia Medellín, we have modeled banking transactions as processes that require varying amounts of shared resources. For instance, a high-frequency trading algorithm may request significant CPU cycles and memory simultaneously with a retail mobile banking update. The Banker Algorithm ensures that if granting the current request would leave the system in an unsafe state (where there is no sequence in which all processes can complete), the process must wait.</w:t>
      </w:r>
    </w:p>
    <w:bookmarkEnd w:id="20"/>
    <w:bookmarkStart w:id="21" w:name="safe-sequence-calculation"/>
    <w:p>
      <w:pPr>
        <w:pStyle w:val="Heading3"/>
      </w:pPr>
      <w:r>
        <w:t xml:space="preserve">3.2 Safe Sequence Calculation</w:t>
      </w:r>
    </w:p>
    <w:p>
      <w:pPr>
        <w:pStyle w:val="FirstParagraph"/>
      </w:pPr>
      <w:r>
        <w:t xml:space="preserve">The algorithm determines a "safe sequence" of process execution. If such a sequence exists, the state is considered safe. This predictive capability is vital for Medellín’s financial sector, where predictability equates to trust. By pre-validating resource allocation requests, we reduce the likelihood of system-wide freezes that could disrupt financial services across the region.</w:t>
      </w:r>
    </w:p>
    <w:p>
      <w:pPr>
        <w:pStyle w:val="BodyText"/>
      </w:pPr>
      <w:r>
        <w:rPr>
          <w:bCs/>
          <w:b/>
        </w:rPr>
        <w:t xml:space="preserve">Key Technical Benefit:</w:t>
      </w:r>
      <w:r>
        <w:t xml:space="preserve"> </w:t>
      </w:r>
      <w:r>
        <w:t xml:space="preserve">The Banker Algorithm provides a proactive approach to deadlock prevention. Unlike detection algorithms which allow deadlocks to occur and then recover them, avoidance ensures they never happen, minimizing downtime for banks in Colombia Medellín.</w:t>
      </w:r>
    </w:p>
    <w:bookmarkEnd w:id="21"/>
    <w:bookmarkStart w:id="22" w:name="performance-overhead-considerations"/>
    <w:p>
      <w:pPr>
        <w:pStyle w:val="Heading3"/>
      </w:pPr>
      <w:r>
        <w:t xml:space="preserve">3.3 Performance Overhead Considerations</w:t>
      </w:r>
    </w:p>
    <w:p>
      <w:pPr>
        <w:pStyle w:val="FirstParagraph"/>
      </w:pPr>
      <w:r>
        <w:t xml:space="preserve">A common concern with the Banker Algorithm is its computational complexity, specifically O(m * n^2), where</w:t>
      </w:r>
      <w:r>
        <w:t xml:space="preserve"> </w:t>
      </w:r>
      <w:r>
        <w:rPr>
          <w:iCs/>
          <w:i/>
        </w:rPr>
        <w:t xml:space="preserve">m</w:t>
      </w:r>
      <w:r>
        <w:t xml:space="preserve"> </w:t>
      </w:r>
      <w:r>
        <w:t xml:space="preserve">is the number of resource types and</w:t>
      </w:r>
      <w:r>
        <w:t xml:space="preserve"> </w:t>
      </w:r>
      <w:r>
        <w:rPr>
          <w:iCs/>
          <w:i/>
        </w:rPr>
        <w:t xml:space="preserve">n</w:t>
      </w:r>
      <w:r>
        <w:t xml:space="preserve"> </w:t>
      </w:r>
      <w:r>
        <w:t xml:space="preserve">is the number of processes. In a high-throughput environment like Medellín’s primary banking hubs, this overhead must be managed. Optimization strategies include caching safe state calculations and parallelizing the safety check routine using multi-threading available in modern processors.</w:t>
      </w:r>
    </w:p>
    <w:p>
      <w:pPr>
        <w:pStyle w:val="BodyText"/>
      </w:pPr>
      <w:r>
        <w:t xml:space="preserve">4. Regulatory Landscape: Compliance with Colombian Standards</w:t>
      </w:r>
    </w:p>
    <w:p>
      <w:pPr>
        <w:pStyle w:val="BodyText"/>
      </w:pPr>
      <w:r>
        <w:t xml:space="preserve">Any Project Report concerning financial infrastructure in Colombia must address regulatory compliance. The Superintendencia Financiera de Colombia sets strict guidelines on system availability and data integrity. Implementing the Banker Algorithm directly supports compliance with Resolution 031 of 2019, which mandates robust risk management systems for technological operations.</w:t>
      </w:r>
    </w:p>
    <w:bookmarkEnd w:id="22"/>
    <w:bookmarkStart w:id="23" w:name="operational-continuity"/>
    <w:p>
      <w:pPr>
        <w:pStyle w:val="Heading3"/>
      </w:pPr>
      <w:r>
        <w:t xml:space="preserve">4.1 Operational Continuity</w:t>
      </w:r>
    </w:p>
    <w:p>
      <w:pPr>
        <w:pStyle w:val="FirstParagraph"/>
      </w:pPr>
      <w:r>
        <w:t xml:space="preserve">The primary goal of Colombian financial regulation is to protect consumers and ensure the stability of the financial system. Deadlocks can lead to data inconsistency or service outages, violating these principles. By implementing the Banker Algorithm, we demonstrate a commitment to operational excellence and regulatory adherence specific to Colombia Medellín.</w:t>
      </w:r>
    </w:p>
    <w:bookmarkEnd w:id="23"/>
    <w:bookmarkStart w:id="24" w:name="auditability"/>
    <w:p>
      <w:pPr>
        <w:pStyle w:val="Heading3"/>
      </w:pPr>
      <w:r>
        <w:t xml:space="preserve">4.2 Auditability</w:t>
      </w:r>
    </w:p>
    <w:p>
      <w:pPr>
        <w:pStyle w:val="FirstParagraph"/>
      </w:pPr>
      <w:r>
        <w:t xml:space="preserve">The Banker Algorithm’s logic is deterministic and auditable. Every decision to grant or deny resource allocation can be logged with the rationale (i.e., "Allocation denied because it leads to an unsafe state"). This creates a transparent audit trail required by Colombian banking regulators.</w:t>
      </w:r>
    </w:p>
    <w:p>
      <w:pPr>
        <w:pStyle w:val="BodyText"/>
      </w:pPr>
      <w:r>
        <w:t xml:space="preserve">5. Risk Assessment and Mitigation</w:t>
      </w:r>
    </w:p>
    <w:p>
      <w:pPr>
        <w:pStyle w:val="BodyText"/>
      </w:pPr>
      <w:r>
        <w:t xml:space="preserve">While the Banker Algorithm offers significant stability benefits, this Project Report for Colombia Medellín must also identify potential risks associated with its implementation.</w:t>
      </w:r>
    </w:p>
    <w:bookmarkEnd w:id="24"/>
    <w:bookmarkStart w:id="25" w:name="resource-underutilization"/>
    <w:p>
      <w:pPr>
        <w:pStyle w:val="Heading3"/>
      </w:pPr>
      <w:r>
        <w:t xml:space="preserve">5.1 Resource Underutilization</w:t>
      </w:r>
    </w:p>
    <w:p>
      <w:pPr>
        <w:pStyle w:val="FirstParagraph"/>
      </w:pPr>
      <w:r>
        <w:t xml:space="preserve">The conservative nature of the Banker Algorithm can lead to resource underutilization. To prevent this in our Medellín operations, we have implemented a dynamic threshold system that adjusts resource limits based on real-time demand patterns observed in the local market.</w:t>
      </w:r>
    </w:p>
    <w:bookmarkEnd w:id="25"/>
    <w:bookmarkStart w:id="26" w:name="complexity-management"/>
    <w:p>
      <w:pPr>
        <w:pStyle w:val="Heading3"/>
      </w:pPr>
      <w:r>
        <w:t xml:space="preserve">5.2 Complexity Management</w:t>
      </w:r>
    </w:p>
    <w:p>
      <w:pPr>
        <w:pStyle w:val="FirstParagraph"/>
      </w:pPr>
      <w:r>
        <w:t xml:space="preserve">Maintaining accurate</w:t>
      </w:r>
      <w:r>
        <w:t xml:space="preserve"> </w:t>
      </w:r>
      <w:r>
        <w:rPr>
          <w:iCs/>
          <w:i/>
        </w:rPr>
        <w:t xml:space="preserve">Max</w:t>
      </w:r>
      <w:r>
        <w:t xml:space="preserve"> </w:t>
      </w:r>
      <w:r>
        <w:t xml:space="preserve">and</w:t>
      </w:r>
      <w:r>
        <w:t xml:space="preserve"> </w:t>
      </w:r>
      <w:r>
        <w:rPr>
          <w:iCs/>
          <w:i/>
        </w:rPr>
        <w:t xml:space="preserve">Allocation</w:t>
      </w:r>
      <w:r>
        <w:t xml:space="preserve"> </w:t>
      </w:r>
      <w:r>
        <w:t xml:space="preserve">matrices for thousands of concurrent transactions is complex. We propose using automated monitoring tools integrated into our middleware to update these matrices in real-time, reducing manual errors.</w:t>
      </w:r>
    </w:p>
    <w:p>
      <w:pPr>
        <w:pStyle w:val="BodyText"/>
      </w:pPr>
      <w:r>
        <w:t xml:space="preserve">Risk Factor</w:t>
      </w:r>
    </w:p>
    <w:bookmarkEnd w:id="26"/>
    <w:bookmarkEnd w:id="27"/>
    <w:p>
      <w:pPr>
        <w:pStyle w:val="BodyText"/>
      </w:pPr>
      <w:r>
        <w:t xml:space="preserve">Mitigation Strategy</w:t>
      </w:r>
    </w:p>
    <w:p>
      <w:pPr>
        <w:pStyle w:val="BodyText"/>
      </w:pPr>
      <w:r>
        <w:t xml:space="preserve">Potential Deadlock Occurrence</w:t>
      </w:r>
    </w:p>
    <w:p>
      <w:pPr>
        <w:pStyle w:val="BodyText"/>
      </w:pPr>
      <w:r>
        <w:t xml:space="preserve">Avoidance via Banker Algorithm Safety Check</w:t>
      </w:r>
    </w:p>
    <w:p>
      <w:pPr>
        <w:pStyle w:val="BodyText"/>
      </w:pPr>
      <w:r>
        <w:t xml:space="preserve">CPU Overhead from Safety Checks</w:t>
      </w:r>
    </w:p>
    <w:p>
      <w:pPr>
        <w:pStyle w:val="BodyText"/>
      </w:pPr>
      <w:r>
        <w:t xml:space="preserve">Distributed Computing and Caching Mechanisms in Medellín Servers</w:t>
      </w:r>
    </w:p>
    <w:p>
      <w:pPr>
        <w:pStyle w:val="BodyText"/>
      </w:pPr>
      <w:r>
        <w:t xml:space="preserve">6. Socio-Economic Impact on Colombia Medellín</w:t>
      </w:r>
    </w:p>
    <w:p>
      <w:pPr>
        <w:pStyle w:val="BodyText"/>
      </w:pPr>
      <w:r>
        <w:t xml:space="preserve">The implementation of advanced resource management algorithms like the Banker Algorithm has broader implications for Colombia Medellín. As the city positions itself as a "Smart City" and a leader in innovation within Latin America, reliable digital infrastructure is paramount.</w:t>
      </w:r>
    </w:p>
    <w:bookmarkStart w:id="28" w:name="enhancing-digital-inclusion"/>
    <w:p>
      <w:pPr>
        <w:pStyle w:val="Heading3"/>
      </w:pPr>
      <w:r>
        <w:t xml:space="preserve">6.1 Enhancing Digital Inclusion</w:t>
      </w:r>
    </w:p>
    <w:p>
      <w:pPr>
        <w:pStyle w:val="FirstParagraph"/>
      </w:pPr>
      <w:r>
        <w:t xml:space="preserve">Stable banking systems encourage digital adoption among unbanked populations in the Antioquia region. When banks experience fewer outages due to deadlocks, customer trust increases, leading to higher financial inclusion rates.</w:t>
      </w:r>
    </w:p>
    <w:bookmarkEnd w:id="28"/>
    <w:bookmarkStart w:id="29" w:name="attracting-fintech-investment"/>
    <w:p>
      <w:pPr>
        <w:pStyle w:val="Heading3"/>
      </w:pPr>
      <w:r>
        <w:t xml:space="preserve">6.2 Attracting Fintech Investment</w:t>
      </w:r>
    </w:p>
    <w:p>
      <w:pPr>
        <w:pStyle w:val="FirstParagraph"/>
      </w:pPr>
      <w:r>
        <w:t xml:space="preserve">A robust technical foundation signaled by the use of sophisticated algorithms like Banker attracts fintech startups and international investors to Medellín. It demonstrates that the local ecosystem prioritizes stability and security, key factors for venture capital deployment.</w:t>
      </w:r>
    </w:p>
    <w:p>
      <w:pPr>
        <w:pStyle w:val="BodyText"/>
      </w:pPr>
      <w:r>
        <w:t xml:space="preserve">7. Conclusion</w:t>
      </w:r>
    </w:p>
    <w:p>
      <w:pPr>
        <w:pStyle w:val="BodyText"/>
      </w:pPr>
      <w:r>
        <w:t xml:space="preserve">In conclusion, this Project Report strongly advocates for the immediate implementation of the Banker Algorithm within our banking infrastructure in Colombia Medellín. The technical benefits of deadlock avoidance, combined with regulatory compliance and positive socio-economic impacts, make this a high-value initiative.</w:t>
      </w:r>
    </w:p>
    <w:p>
      <w:pPr>
        <w:pStyle w:val="BodyText"/>
      </w:pPr>
      <w:r>
        <w:t xml:space="preserve">The Banker Algorithm serves as a critical safeguard against system instability in an era of increasing digital transaction volumes. For Colombia Medellín to maintain its competitive edge as a financial and technological hub, adopting proactive resource management strategies is not optional—it is essential. By integrating the Banker Algorithm, we ensure that our systems remain resilient, efficient, and compliant with national standards.</w:t>
      </w:r>
    </w:p>
    <w:p>
      <w:pPr>
        <w:pStyle w:val="BodyText"/>
      </w:pPr>
      <w:r>
        <w:t xml:space="preserve">We recommend proceeding with the pilot phase in Q1 of next year at our main Medellín data center before expanding to regional branches. This phased approach allows for rigorous testing and fine-tuning of the algorithm’s parameters to match local usage patterns.</w:t>
      </w:r>
    </w:p>
    <w:p>
      <w:pPr>
        <w:pStyle w:val="BodyText"/>
      </w:pPr>
      <w:r>
        <w:t xml:space="preserve">8. Recommendations</w:t>
      </w:r>
    </w:p>
    <w:p>
      <w:pPr>
        <w:pStyle w:val="BodyText"/>
      </w:pPr>
      <w:r>
        <w:rPr>
          <w:bCs/>
          <w:b/>
        </w:rPr>
        <w:t xml:space="preserve">Pilot Deployment:</w:t>
      </w:r>
      <w:r>
        <w:t xml:space="preserve"> </w:t>
      </w:r>
      <w:r>
        <w:t xml:space="preserve">Deploy the Banker Algorithm in a sandbox environment at the Medellín headquarters to simulate peak load scenarios.</w:t>
      </w:r>
    </w:p>
    <w:p>
      <w:pPr>
        <w:pStyle w:val="BodyText"/>
      </w:pPr>
      <w:r>
        <w:rPr>
          <w:bCs/>
          <w:b/>
        </w:rPr>
        <w:t xml:space="preserve">Staff Training:</w:t>
      </w:r>
      <w:r>
        <w:t xml:space="preserve"> </w:t>
      </w:r>
      <w:r>
        <w:t xml:space="preserve">Conduct workshops for system administrators on interpreting safety state logs and managing algorithm thresholds.</w:t>
      </w:r>
    </w:p>
    <w:p>
      <w:pPr>
        <w:pStyle w:val="BodyText"/>
      </w:pPr>
      <w:r>
        <w:rPr>
          <w:bCs/>
          <w:b/>
        </w:rPr>
        <w:t xml:space="preserve">Collaboration with Superintendencia Financiera:</w:t>
      </w:r>
      <w:r>
        <w:t xml:space="preserve"> </w:t>
      </w:r>
      <w:r>
        <w:t xml:space="preserve">Engage early with regulators to showcase how this implementation enhances compliance and stability in Colombia Medellín.</w:t>
      </w:r>
    </w:p>
    <w:p>
      <w:pPr>
        <w:pStyle w:val="BodyText"/>
      </w:pPr>
      <w:r>
        <w:rPr>
          <w:bCs/>
          <w:b/>
        </w:rPr>
        <w:t xml:space="preserve">MongoDB Integration:</w:t>
      </w:r>
      <w:r>
        <w:t xml:space="preserve"> </w:t>
      </w:r>
      <w:r>
        <w:t xml:space="preserve">Ensure that the database layer supports the high-frequency read/write operations required for maintaining</w:t>
      </w:r>
      <w:r>
        <w:t xml:space="preserve"> </w:t>
      </w:r>
      <w:r>
        <w:rPr>
          <w:iCs/>
          <w:i/>
        </w:rPr>
        <w:t xml:space="preserve">Max</w:t>
      </w:r>
      <w:r>
        <w:t xml:space="preserve">,</w:t>
      </w:r>
      <w:r>
        <w:t xml:space="preserve"> </w:t>
      </w:r>
      <w:r>
        <w:rPr>
          <w:iCs/>
          <w:i/>
        </w:rPr>
        <w:t xml:space="preserve">Allocation</w:t>
      </w:r>
      <w:r>
        <w:t xml:space="preserve">, and</w:t>
      </w:r>
      <w:r>
        <w:t xml:space="preserve"> </w:t>
      </w:r>
      <w:r>
        <w:rPr>
          <w:iCs/>
          <w:i/>
        </w:rPr>
        <w:t xml:space="preserve">Avalaible matrices without latency.</w:t>
      </w:r>
    </w:p>
    <w:p>
      <w:pPr>
        <w:pStyle w:val="BodyText"/>
      </w:pPr>
      <w:r>
        <w:t xml:space="preserve">9. Appendices</w:t>
      </w:r>
    </w:p>
    <w:p>
      <w:pPr>
        <w:pStyle w:val="BodyText"/>
      </w:pPr>
      <w:r>
        <w:rPr>
          <w:bCs/>
          <w:b/>
        </w:rPr>
        <w:t xml:space="preserve">Appendix A:</w:t>
      </w:r>
      <w:r>
        <w:t xml:space="preserve">Pseudocode for Banker Algorithm Implementation in Java.</w:t>
      </w:r>
    </w:p>
    <w:p>
      <w:pPr>
        <w:pStyle w:val="BodyText"/>
      </w:pPr>
      <w:r>
        <w:rPr>
          <w:bCs/>
          <w:b/>
        </w:rPr>
        <w:t xml:space="preserve">Appendix B:</w:t>
      </w:r>
      <w:r>
        <w:t xml:space="preserve">Detailed Resource Allocation Tables for Pilot Phase.</w:t>
      </w:r>
    </w:p>
    <w:p>
      <w:pPr>
        <w:pStyle w:val="BodyText"/>
      </w:pPr>
      <w:r>
        <w:t xml:space="preserve">This document concludes the Project Report regarding the Banker Algorithm implementation strategy tailored specifically for the banking sector in Colombia Medellín. All stakeholders are urged to review and approve by end of month to meet deployment timelines.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Banker Algorithm in Colombia Medellín</dc:title>
  <dc:creator/>
  <dc:language>en</dc:language>
  <cp:keywords/>
  <dcterms:created xsi:type="dcterms:W3CDTF">2026-07-29T17:36:41Z</dcterms:created>
  <dcterms:modified xsi:type="dcterms:W3CDTF">2026-07-29T17:36:41Z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