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Banker</w:t>
      </w:r>
      <w:r>
        <w:t xml:space="preserve"> </w:t>
      </w:r>
      <w:r>
        <w:t xml:space="preserve">Initiative</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Xcf37a2606ab13a2a3996a39d4ccb6d071c8b9fd"/>
    <w:p>
      <w:pPr>
        <w:pStyle w:val="Heading1"/>
      </w:pPr>
      <w:r>
        <w:rPr>
          <w:bCs/>
          <w:b/>
        </w:rPr>
        <w:t xml:space="preserve">Project Report: Enhancing Banking Infrastructure and Digital Accessibility in Pakistan Islamabad</w:t>
      </w:r>
    </w:p>
    <w:p>
      <w:pPr>
        <w:pStyle w:val="FirstParagraph"/>
      </w:pPr>
      <w:r>
        <w:rPr>
          <w:iCs/>
          <w:i/>
        </w:rPr>
        <w:t xml:space="preserve">Date: October 26, 2023</w:t>
      </w:r>
    </w:p>
    <w:p>
      <w:pPr>
        <w:pStyle w:val="BodyText"/>
      </w:pPr>
      <w:r>
        <w:rPr>
          <w:bCs/>
          <w:b/>
          <w:iCs/>
          <w:i/>
        </w:rPr>
        <w:t xml:space="preserve">Prepared For:</w:t>
      </w:r>
      <w:r>
        <w:rPr>
          <w:iCs/>
          <w:i/>
        </w:rPr>
        <w:t xml:space="preserve"> </w:t>
      </w:r>
      <w:r>
        <w:rPr>
          <w:iCs/>
          <w:i/>
        </w:rPr>
        <w:t xml:space="preserve">The Central Bank of Pakistan &amp; Local Municipal Authorities of Islamabad</w:t>
      </w:r>
    </w:p>
    <w:p>
      <w:pPr>
        <w:pStyle w:val="BodyText"/>
      </w:pPr>
      <w:r>
        <w:br/>
      </w:r>
    </w:p>
    <w:bookmarkEnd w:id="20"/>
    <w:bookmarkStart w:id="29" w:name="Xb7dd54b9a87ff63cb740d77c434dca1e3a382ff"/>
    <w:p>
      <w:pPr>
        <w:pStyle w:val="Heading1"/>
      </w:pPr>
      <w:r>
        <w:t xml:space="preserve">Project Report: Banker Initiative in Pakistan Islamabad</w:t>
      </w:r>
    </w:p>
    <w:p>
      <w:pPr>
        <w:pStyle w:val="FirstParagraph"/>
      </w:pPr>
      <w:r>
        <w:t xml:space="preserve">The following document outlines a comprehensive project report regarding the "Banker" initiative, specifically tailored for the operational context of Pakistan Islamabad. This report details the objectives, scope, challenges, and strategic recommendations necessary to modernize banking services in this capital region.</w:t>
      </w:r>
    </w:p>
    <w:bookmarkStart w:id="21" w:name="executive-summary"/>
    <w:p>
      <w:pPr>
        <w:pStyle w:val="Heading2"/>
      </w:pPr>
      <w:r>
        <w:t xml:space="preserve">1. Executive Summary</w:t>
      </w:r>
    </w:p>
    <w:p>
      <w:pPr>
        <w:pStyle w:val="FirstParagraph"/>
      </w:pPr>
      <w:r>
        <w:t xml:space="preserve">Pakistan Islamabad stands as the political and administrative heart of Pakistan, hosting numerous government agencies, international organizations, and a growing population of affluent citizens. Despite its status as a planned city with robust infrastructure compared to other regions in Pakistan, the banking sector faces unique challenges. This</w:t>
      </w:r>
      <w:r>
        <w:t xml:space="preserve"> </w:t>
      </w:r>
      <w:r>
        <w:rPr>
          <w:bCs/>
          <w:b/>
        </w:rPr>
        <w:t xml:space="preserve">Banker</w:t>
      </w:r>
      <w:r>
        <w:t xml:space="preserve"> </w:t>
      </w:r>
      <w:r>
        <w:t xml:space="preserve">project report focuses on integrating digital-first banking solutions with physical branch enhancements to serve the diverse demographic of Islamabad.</w:t>
      </w:r>
      <w:r>
        <w:br/>
      </w:r>
      <w:r>
        <w:br/>
      </w:r>
      <w:r>
        <w:t xml:space="preserve">The primary goal is to reduce transaction times, enhance financial inclusion for residents in peri-urban areas of Islamabad, and ensure that banking services are accessible via advanced digital platforms. The term "Banker" here refers not only to individual professionals but also to the institutional framework and technological infrastructure supporting financial transactions in the capital.</w:t>
      </w:r>
    </w:p>
    <w:bookmarkEnd w:id="21"/>
    <w:bookmarkStart w:id="22" w:name="introduction"/>
    <w:p>
      <w:pPr>
        <w:pStyle w:val="Heading2"/>
      </w:pPr>
      <w:r>
        <w:t xml:space="preserve">2. Introduction</w:t>
      </w:r>
    </w:p>
    <w:p>
      <w:pPr>
        <w:pStyle w:val="FirstParagraph"/>
      </w:pPr>
      <w:r>
        <w:t xml:space="preserve">Islamabad, the capital city of Pakistan, is characterized by its wide avenues, green sectors, and a mix of corporate headquarters and residential zones. As the economic engine of Punjab's neighbor and the federal territory itself, Islamabad attracts significant business activity. However,</w:t>
      </w:r>
      <w:r>
        <w:br/>
      </w:r>
      <w:r>
        <w:t xml:space="preserve">the traditional banking model in</w:t>
      </w:r>
      <w:r>
        <w:t xml:space="preserve"> </w:t>
      </w:r>
      <w:r>
        <w:rPr>
          <w:bCs/>
          <w:b/>
        </w:rPr>
        <w:t xml:space="preserve">Pakistan Islamabad</w:t>
      </w:r>
      <w:r>
        <w:t xml:space="preserve"> </w:t>
      </w:r>
      <w:r>
        <w:t xml:space="preserve">has struggled to keep pace with the rapid digital transformation seen globally.</w:t>
      </w:r>
      <w:r>
        <w:br/>
      </w:r>
      <w:r>
        <w:br/>
      </w:r>
      <w:r>
        <w:t xml:space="preserve">This</w:t>
      </w:r>
      <w:r>
        <w:t xml:space="preserve"> </w:t>
      </w:r>
      <w:r>
        <w:rPr>
          <w:bCs/>
          <w:b/>
        </w:rPr>
        <w:t xml:space="preserve">Project Report</w:t>
      </w:r>
      <w:r>
        <w:t xml:space="preserve"> </w:t>
      </w:r>
      <w:r>
        <w:t xml:space="preserve">aims to analyze current banking pain points and propose a roadmap for improvement. The concept of the modern "Banker" in this context involves a hybrid approach: combining the trust and security of traditional banking with the agility of fintech solutions. For residents and businesses in Islamabad, efficient access to credit, seamless remittance services, and secure digital payment gateways are critical for economic growth.</w:t>
      </w:r>
    </w:p>
    <w:bookmarkEnd w:id="22"/>
    <w:bookmarkStart w:id="23" w:name="objectives-of-the-banker-initiative"/>
    <w:p>
      <w:pPr>
        <w:pStyle w:val="Heading2"/>
      </w:pPr>
      <w:r>
        <w:t xml:space="preserve">3. Objectives of the Banker Initiative</w:t>
      </w:r>
    </w:p>
    <w:p>
      <w:pPr>
        <w:numPr>
          <w:ilvl w:val="0"/>
          <w:numId w:val="1001"/>
        </w:numPr>
        <w:pStyle w:val="Compact"/>
      </w:pPr>
      <w:r>
        <w:t xml:space="preserve">To modernize the infrastructure of banks operating in Islamabad to support high-volume digital transactions.</w:t>
      </w:r>
      <w:r>
        <w:br/>
      </w:r>
    </w:p>
    <w:p>
      <w:pPr>
        <w:numPr>
          <w:ilvl w:val="0"/>
          <w:numId w:val="1001"/>
        </w:numPr>
        <w:pStyle w:val="Compact"/>
      </w:pPr>
      <w:r>
        <w:t xml:space="preserve">To increase financial literacy among the populace of Pakistan Islamabad, ensuring that citizens are adept at using online banking tools.</w:t>
      </w:r>
      <w:r>
        <w:br/>
      </w:r>
    </w:p>
    <w:p>
      <w:pPr>
        <w:numPr>
          <w:ilvl w:val="0"/>
          <w:numId w:val="1001"/>
        </w:numPr>
        <w:pStyle w:val="Compact"/>
      </w:pPr>
      <w:r>
        <w:t xml:space="preserve">To reduce the operational costs for "Bankers" (both individual employees and institutions) by automating routine tasks through AI and machine learning.</w:t>
      </w:r>
      <w:r>
        <w:br/>
      </w:r>
    </w:p>
    <w:p>
      <w:pPr>
        <w:numPr>
          <w:ilvl w:val="0"/>
          <w:numId w:val="1001"/>
        </w:numPr>
        <w:pStyle w:val="Compact"/>
      </w:pPr>
      <w:r>
        <w:t xml:space="preserve">To enhance security protocols to combat fraud, a growing concern in the digital banking landscape of Pakistan.</w:t>
      </w:r>
    </w:p>
    <w:bookmarkEnd w:id="23"/>
    <w:bookmarkStart w:id="24" w:name="current-landscape-in-pakistan-islamabad"/>
    <w:p>
      <w:pPr>
        <w:pStyle w:val="Heading2"/>
      </w:pPr>
      <w:r>
        <w:t xml:space="preserve">4. Current Landscape in Pakistan Islamabad</w:t>
      </w:r>
    </w:p>
    <w:p>
      <w:pPr>
        <w:pStyle w:val="FirstParagraph"/>
      </w:pPr>
      <w:r>
        <w:t xml:space="preserve">Islamabad boasts one of the highest per-capita incomes in Pakistan, leading to a higher demand for premium banking services. However, several gaps remain:</w:t>
      </w:r>
    </w:p>
    <w:p>
      <w:pPr>
        <w:numPr>
          <w:ilvl w:val="0"/>
          <w:numId w:val="1002"/>
        </w:numPr>
        <w:pStyle w:val="Compact"/>
      </w:pPr>
      <w:r>
        <w:rPr>
          <w:bCs/>
          <w:b/>
        </w:rPr>
        <w:t xml:space="preserve">Infrastructure Disparity:</w:t>
      </w:r>
      <w:r>
        <w:t xml:space="preserve"> </w:t>
      </w:r>
      <w:r>
        <w:t xml:space="preserve">While central sectors like F-6, F-7, and G-9 have ample bank branches, peri-urban areas such as those near the Margalla Hills or developing sectors in the north face limited access to physical banking facilities.</w:t>
      </w:r>
    </w:p>
    <w:p>
      <w:pPr>
        <w:numPr>
          <w:ilvl w:val="0"/>
          <w:numId w:val="1002"/>
        </w:numPr>
        <w:pStyle w:val="Compact"/>
      </w:pPr>
      <w:r>
        <w:t xml:space="preserve">Digital Divide: Despite high internet penetration, a significant portion of the older demographic and lower-income groups in Islamabad remains unbanked or underbanked due to lack of digital literacy.</w:t>
      </w:r>
    </w:p>
    <w:p>
      <w:pPr>
        <w:numPr>
          <w:ilvl w:val="0"/>
          <w:numId w:val="1002"/>
        </w:numPr>
        <w:pStyle w:val="Compact"/>
      </w:pPr>
      <w:r>
        <w:t xml:space="preserve">Regulatory Hurdles: Compliance with State Bank of Pakistan regulations can sometimes slow down the adoption of new "Banker" technologies in local institutions.</w:t>
      </w:r>
    </w:p>
    <w:bookmarkEnd w:id="24"/>
    <w:bookmarkStart w:id="25" w:name="strategic-recommendations"/>
    <w:p>
      <w:pPr>
        <w:pStyle w:val="Heading2"/>
      </w:pPr>
      <w:r>
        <w:t xml:space="preserve">5. Strategic Recommendations</w:t>
      </w:r>
    </w:p>
    <w:p>
      <w:pPr>
        <w:pStyle w:val="FirstParagraph"/>
      </w:pPr>
      <w:r>
        <w:t xml:space="preserve">To address these challenges, the following strategies are proposed for implementation within the Islamabad region:</w:t>
      </w:r>
    </w:p>
    <w:p>
      <w:pPr>
        <w:numPr>
          <w:ilvl w:val="0"/>
          <w:numId w:val="1003"/>
        </w:numPr>
        <w:pStyle w:val="Compact"/>
      </w:pPr>
      <w:r>
        <w:rPr>
          <w:bCs/>
          <w:b/>
        </w:rPr>
        <w:t xml:space="preserve">Promotion of Fintech Partnerships:</w:t>
      </w:r>
      <w:r>
        <w:t xml:space="preserve"> </w:t>
      </w:r>
      <w:r>
        <w:t xml:space="preserve">Banks in Pakistan Islamabad should partner with local fintech startups to offer specialized services such as micro-lending for small businesses in commercial areas like Blue Area and I-9.</w:t>
      </w:r>
    </w:p>
    <w:p>
      <w:pPr>
        <w:numPr>
          <w:ilvl w:val="0"/>
          <w:numId w:val="1003"/>
        </w:numPr>
        <w:pStyle w:val="Compact"/>
      </w:pPr>
      <w:r>
        <w:t xml:space="preserve">Mobile Banking Hubs: Establish "Banker" kiosks in high-traffic public areas such as the Islamabad Central Library, Faisal Mosque vicinity, and major malls to assist citizens with digital onboarding.</w:t>
      </w:r>
    </w:p>
    <w:p>
      <w:pPr>
        <w:numPr>
          <w:ilvl w:val="0"/>
          <w:numId w:val="1003"/>
        </w:numPr>
        <w:pStyle w:val="Compact"/>
      </w:pPr>
      <w:r>
        <w:t xml:space="preserve">Financial Literacy Campaigns: Launch targeted educational programs in schools and community centers across Islamabad to teach residents about safe online banking practices and investment opportunities.</w:t>
      </w:r>
    </w:p>
    <w:p>
      <w:pPr>
        <w:numPr>
          <w:ilvl w:val="0"/>
          <w:numId w:val="1003"/>
        </w:numPr>
        <w:pStyle w:val="Compact"/>
      </w:pPr>
      <w:r>
        <w:t xml:space="preserve">Enhanced Cybersecurity Measures: Implement multi-factor authentication and real-time fraud detection systems tailored for the high-value transactions typical of Islamabad's business community.</w:t>
      </w:r>
    </w:p>
    <w:bookmarkEnd w:id="25"/>
    <w:bookmarkStart w:id="26" w:name="implementation-timeline"/>
    <w:p>
      <w:pPr>
        <w:pStyle w:val="Heading2"/>
      </w:pPr>
      <w:r>
        <w:t xml:space="preserve">6. Implementation Timeline</w:t>
      </w:r>
    </w:p>
    <w:p>
      <w:pPr>
        <w:pStyle w:val="FirstParagraph"/>
      </w:pPr>
      <w:r>
        <w:t xml:space="preserve">The project is expected to unfold over a 24-month period in three phases:</w:t>
      </w:r>
    </w:p>
    <w:p>
      <w:pPr>
        <w:numPr>
          <w:ilvl w:val="0"/>
          <w:numId w:val="1004"/>
        </w:numPr>
        <w:pStyle w:val="Compact"/>
      </w:pPr>
      <w:r>
        <w:rPr>
          <w:bCs/>
          <w:b/>
        </w:rPr>
        <w:t xml:space="preserve">Phase 1 (Months 1-6):</w:t>
      </w:r>
      <w:r>
        <w:t xml:space="preserve"> </w:t>
      </w:r>
      <w:r>
        <w:t xml:space="preserve">Assessment of current infrastructure and stakeholder consultations in Pakistan Islamabad.</w:t>
      </w:r>
    </w:p>
    <w:p>
      <w:pPr>
        <w:numPr>
          <w:ilvl w:val="0"/>
          <w:numId w:val="1004"/>
        </w:numPr>
        <w:pStyle w:val="Compact"/>
      </w:pPr>
      <w:r>
        <w:t xml:space="preserve">Phase 2 (Months 7-18):</w:t>
      </w:r>
      <w:r>
        <w:br/>
      </w:r>
      <w:r>
        <w:t xml:space="preserve">Rollout of digital platforms, training of "Bankers" (staff), and installation of kiosks.</w:t>
      </w:r>
      <w:r>
        <w:br/>
      </w:r>
    </w:p>
    <w:p>
      <w:pPr>
        <w:numPr>
          <w:ilvl w:val="0"/>
          <w:numId w:val="1004"/>
        </w:numPr>
        <w:pStyle w:val="Compact"/>
      </w:pPr>
      <w:r>
        <w:t xml:space="preserve">Phase 3 (Months 19-24): Evaluation, feedback integration, and expansion to underserved areas.</w:t>
      </w:r>
    </w:p>
    <w:bookmarkEnd w:id="26"/>
    <w:bookmarkStart w:id="27" w:name="expected-outcomes"/>
    <w:p>
      <w:pPr>
        <w:pStyle w:val="Heading2"/>
      </w:pPr>
      <w:r>
        <w:t xml:space="preserve">7. Expected Outcomes</w:t>
      </w:r>
    </w:p>
    <w:p>
      <w:pPr>
        <w:pStyle w:val="FirstParagraph"/>
      </w:pPr>
      <w:r>
        <w:t xml:space="preserve">Successful implementation of this</w:t>
      </w:r>
      <w:r>
        <w:t xml:space="preserve"> </w:t>
      </w:r>
      <w:r>
        <w:rPr>
          <w:bCs/>
          <w:b/>
        </w:rPr>
        <w:t xml:space="preserve">Banker</w:t>
      </w:r>
      <w:r>
        <w:t xml:space="preserve"> </w:t>
      </w:r>
      <w:r>
        <w:t xml:space="preserve">project in</w:t>
      </w:r>
      <w:r>
        <w:t xml:space="preserve"> </w:t>
      </w:r>
      <w:r>
        <w:rPr>
          <w:bCs/>
          <w:b/>
        </w:rPr>
        <w:t xml:space="preserve">Pakistan Islamabad</w:t>
      </w:r>
      <w:r>
        <w:t xml:space="preserve"> </w:t>
      </w:r>
      <w:r>
        <w:t xml:space="preserve">will lead to:</w:t>
      </w:r>
    </w:p>
    <w:p>
      <w:pPr>
        <w:numPr>
          <w:ilvl w:val="0"/>
          <w:numId w:val="1005"/>
        </w:numPr>
        <w:pStyle w:val="Compact"/>
      </w:pPr>
      <w:r>
        <w:t xml:space="preserve">A 40% reduction in customer wait times at physical branches.</w:t>
      </w:r>
    </w:p>
    <w:p>
      <w:pPr>
        <w:numPr>
          <w:ilvl w:val="0"/>
          <w:numId w:val="1005"/>
        </w:numPr>
        <w:pStyle w:val="Compact"/>
      </w:pPr>
      <w:r>
        <w:t xml:space="preserve">A 25% increase in the number of digitally active bank customers in the region.</w:t>
      </w:r>
      <w:r>
        <w:br/>
      </w:r>
    </w:p>
    <w:p>
      <w:pPr>
        <w:numPr>
          <w:ilvl w:val="0"/>
          <w:numId w:val="1005"/>
        </w:numPr>
        <w:pStyle w:val="Compact"/>
      </w:pPr>
      <w:r>
        <w:t xml:space="preserve">Improved access to credit for small and medium enterprises (SMEs) driving local economic growth.</w:t>
      </w:r>
    </w:p>
    <w:p>
      <w:pPr>
        <w:numPr>
          <w:ilvl w:val="0"/>
          <w:numId w:val="1005"/>
        </w:numPr>
        <w:pStyle w:val="Compact"/>
      </w:pPr>
      <w:r>
        <w:t xml:space="preserve">Enhanced reputation of Pakistani banks on an international stage, attracting foreign investment to Islamabad.</w:t>
      </w:r>
    </w:p>
    <w:bookmarkEnd w:id="27"/>
    <w:bookmarkStart w:id="28" w:name="conclusion"/>
    <w:p>
      <w:pPr>
        <w:pStyle w:val="Heading2"/>
      </w:pPr>
      <w:r>
        <w:t xml:space="preserve">8. Conclusion</w:t>
      </w:r>
    </w:p>
    <w:p>
      <w:pPr>
        <w:pStyle w:val="FirstParagraph"/>
      </w:pPr>
      <w:r>
        <w:t xml:space="preserve">The modernization of banking services in Islamabad is not merely a technical upgrade but a socio-economic imperative. By redefining the role of the "Banker" to include digital expertise and customer-centric service delivery, Pakistan Islamabad can set a benchmark for other cities in the country. This</w:t>
      </w:r>
      <w:r>
        <w:t xml:space="preserve"> </w:t>
      </w:r>
      <w:r>
        <w:rPr>
          <w:bCs/>
          <w:b/>
        </w:rPr>
        <w:t xml:space="preserve">Project Report</w:t>
      </w:r>
      <w:r>
        <w:t xml:space="preserve"> </w:t>
      </w:r>
      <w:r>
        <w:t xml:space="preserve">underscores the urgency and feasibility of these changes, promising a more inclusive and efficient financial ecosystem for all residents.</w:t>
      </w:r>
    </w:p>
    <w:p>
      <w:pPr>
        <w:pStyle w:val="BodyText"/>
      </w:pPr>
      <w:r>
        <w:t xml:space="preserve">Prepared by the Strategic Planning Committee</w:t>
      </w:r>
      <w:r>
        <w:br/>
      </w:r>
      <w:r>
        <w:t xml:space="preserve">Pakistan Islamabad Banking Initiative</w:t>
      </w:r>
    </w:p>
    <w:p>
      <w:pPr>
        <w:pStyle w:val="BodyText"/>
      </w:pPr>
      <w:r>
        <w:br/>
      </w:r>
      <w:r>
        <w:br/>
      </w:r>
    </w:p>
    <w:bookmarkEnd w:id="28"/>
    <w:bookmarkEnd w:id="29"/>
    <w:bookmarkStart w:id="30" w:name="end-of-report"/>
    <w:p>
      <w:pPr>
        <w:pStyle w:val="Heading1"/>
      </w:pPr>
      <w:r>
        <w:rPr>
          <w:bCs/>
          <w:b/>
        </w:rPr>
        <w:t xml:space="preserve">END OF REPORT</w:t>
      </w:r>
    </w:p>
    <w:p>
      <w:pPr>
        <w:pStyle w:val="FirstParagraph"/>
      </w:pPr>
      <w:r>
        <w:br/>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Banker Initiative in Pakistan Islamabad</dc:title>
  <dc:creator/>
  <dc:language>en</dc:language>
  <cp:keywords/>
  <dcterms:created xsi:type="dcterms:W3CDTF">2026-07-29T15:10:12Z</dcterms:created>
  <dcterms:modified xsi:type="dcterms:W3CDTF">2026-07-29T15:10:12Z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