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Automated</w:t>
      </w:r>
      <w:r>
        <w:t xml:space="preserve"> </w:t>
      </w:r>
      <w:r>
        <w:t xml:space="preserve">Banker</w:t>
      </w:r>
      <w:r>
        <w:t xml:space="preserve"> </w:t>
      </w:r>
      <w:r>
        <w:t xml:space="preserve">Services</w:t>
      </w:r>
      <w:r>
        <w:t xml:space="preserve"> </w:t>
      </w:r>
      <w:r>
        <w:t xml:space="preserve">in</w:t>
      </w:r>
      <w:r>
        <w:t xml:space="preserve"> </w:t>
      </w:r>
      <w:r>
        <w:t xml:space="preserve">Karachi</w:t>
      </w:r>
    </w:p>
    <w:bookmarkStart w:id="31" w:name="X7c20283e193c2e01651ab89e0b6287c43f437a0"/>
    <w:p>
      <w:pPr>
        <w:pStyle w:val="Heading1"/>
      </w:pPr>
      <w:r>
        <w:t xml:space="preserve">Project Report: Modernizing Financial Infrastructure via the Banker System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Management Board</w:t>
      </w:r>
      <w:r>
        <w:br/>
      </w:r>
    </w:p>
    <w:p>
      <w:pPr>
        <w:pStyle w:val="BodyText"/>
      </w:pPr>
      <w:r>
        <w:t xml:space="preserve">This comprehensive Project Report outlines the strategic initiative to implement an advanced, secure, and customer-centric Banker service framework specifically tailored for the bustling financial hub of Pakistan Karachi. The document details the operational challenges, technological integration requirements, compliance standards with State Bank of Pakistan regulations, and anticipated economic impacts. The primary objective is to enhance banking accessibility while ensuring robust security measures in one of South Asia's most dynamic metropolitan areas.</w:t>
      </w:r>
    </w:p>
    <w:bookmarkStart w:id="20" w:name="introduction-and-background"/>
    <w:p>
      <w:pPr>
        <w:pStyle w:val="Heading2"/>
      </w:pPr>
      <w:r>
        <w:t xml:space="preserve">1. Introduction and Background</w:t>
      </w:r>
    </w:p>
    <w:p>
      <w:pPr>
        <w:pStyle w:val="FirstParagraph"/>
      </w:pPr>
      <w:r>
        <w:t xml:space="preserve">Karachi serves as the economic heartbeat of Pakistan, contributing significantly to the national GDP. As a port city and industrial center, it hosts a diverse demographic ranging from multinational corporations to small-scale entrepreneurs and individual retail customers. Despite its economic importance, Karachi faces unique challenges regarding financial inclusion, transaction speed, and security infrastructure. The concept of the</w:t>
      </w:r>
      <w:r>
        <w:t xml:space="preserve"> </w:t>
      </w:r>
      <w:r>
        <w:t xml:space="preserve">Banker</w:t>
      </w:r>
      <w:r>
        <w:t xml:space="preserve"> </w:t>
      </w:r>
      <w:r>
        <w:t xml:space="preserve">in this context refers not merely to an individual employee but to a holistic digital and physical banking ecosystem that bridges the gap between traditional banking services and modern fintech expectations.</w:t>
      </w:r>
    </w:p>
    <w:p>
      <w:pPr>
        <w:pStyle w:val="BodyText"/>
      </w:pPr>
      <w:r>
        <w:t xml:space="preserve">This project report aims to document the phase-one implementation of upgraded Banker services in Karachi. The focus is on integrating real-time payment gateways, enhancing fraud detection systems, and improving customer service protocols to meet the rigorous demands of a high-volume urban environment. By aligning with national digital transformation goals, this initiative seeks to position</w:t>
      </w:r>
      <w:r>
        <w:t xml:space="preserve"> </w:t>
      </w:r>
      <w:r>
        <w:rPr>
          <w:bCs/>
          <w:b/>
        </w:rPr>
        <w:t xml:space="preserve">Pakistan Karachi</w:t>
      </w:r>
      <w:r>
        <w:t xml:space="preserve"> </w:t>
      </w:r>
      <w:r>
        <w:t xml:space="preserve">as a leader in financial technology adoption within the region.</w:t>
      </w:r>
    </w:p>
    <w:bookmarkEnd w:id="20"/>
    <w:bookmarkStart w:id="21" w:name="problem-statement-and-market-analysis"/>
    <w:p>
      <w:pPr>
        <w:pStyle w:val="Heading2"/>
      </w:pPr>
      <w:r>
        <w:t xml:space="preserve">2. Problem Statement and Market Analysis</w:t>
      </w:r>
    </w:p>
    <w:p>
      <w:pPr>
        <w:pStyle w:val="FirstParagraph"/>
      </w:pPr>
      <w:r>
        <w:t xml:space="preserve">The existing banking infrastructure in Karachi, while growing, struggles with legacy systems that often result in transaction delays and operational inefficiencies. Furthermore, the rapid rise of digital fraud poses a significant threat to consumer trust. The market analysis indicates that over 60% of the population in</w:t>
      </w:r>
      <w:r>
        <w:t xml:space="preserve"> </w:t>
      </w:r>
      <w:r>
        <w:rPr>
          <w:bCs/>
          <w:b/>
        </w:rPr>
        <w:t xml:space="preserve">Pakistan Karachi</w:t>
      </w:r>
      <w:r>
        <w:t xml:space="preserve"> </w:t>
      </w:r>
      <w:r>
        <w:t xml:space="preserve">relies on informal or semi-formal financial channels due to a perceived lack of secure, accessible formal banking options.</w:t>
      </w:r>
    </w:p>
    <w:p>
      <w:pPr>
        <w:pStyle w:val="BodyText"/>
      </w:pPr>
      <w:r>
        <w:t xml:space="preserve">The current "Banker" model is often reactive rather than proactive. Customers frequently encounter long queues and cumbersome documentation processes for basic transactions. There is a critical need for a proactive Banker service that leverages AI-driven analytics to predict customer needs, prevent fraud before it occurs, and offer personalized financial advice. The disparity between the digital expectations of Karachi's youth demographic and the traditional services offered by legacy banks creates an opportunity gap that this project intends to fill.</w:t>
      </w:r>
    </w:p>
    <w:bookmarkEnd w:id="21"/>
    <w:bookmarkStart w:id="22" w:name="project-objectives"/>
    <w:p>
      <w:pPr>
        <w:pStyle w:val="Heading2"/>
      </w:pPr>
      <w:r>
        <w:t xml:space="preserve">3. Project Objectives</w:t>
      </w:r>
    </w:p>
    <w:p>
      <w:pPr>
        <w:pStyle w:val="FirstParagraph"/>
      </w:pPr>
      <w:r>
        <w:t xml:space="preserve">The primary objectives of this Banker implementation project are as follows:</w:t>
      </w:r>
    </w:p>
    <w:p>
      <w:pPr>
        <w:numPr>
          <w:ilvl w:val="0"/>
          <w:numId w:val="1001"/>
        </w:numPr>
        <w:pStyle w:val="Compact"/>
      </w:pPr>
      <w:r>
        <w:rPr>
          <w:bCs/>
          <w:b/>
        </w:rPr>
        <w:t xml:space="preserve">Digital Integration:</w:t>
      </w:r>
      <w:r>
        <w:t xml:space="preserve">To deploy a unified digital platform for all Banker services, ensuring 99.9% uptime and seamless mobile accessibility.</w:t>
      </w:r>
    </w:p>
    <w:p>
      <w:pPr>
        <w:numPr>
          <w:ilvl w:val="0"/>
          <w:numId w:val="1001"/>
        </w:numPr>
        <w:pStyle w:val="Compact"/>
      </w:pPr>
      <w:r>
        <w:rPr>
          <w:bCs/>
          <w:b/>
        </w:rPr>
        <w:t xml:space="preserve">Fraud Mitigation:</w:t>
      </w:r>
      <w:r>
        <w:t xml:space="preserve">To implement machine learning algorithms capable of detecting anomalous transaction patterns specific to the Karachi market, reducing fraud incidents by at least 40% within the first year.</w:t>
      </w:r>
    </w:p>
    <w:p>
      <w:pPr>
        <w:numPr>
          <w:ilvl w:val="0"/>
          <w:numId w:val="1001"/>
        </w:numPr>
        <w:pStyle w:val="Compact"/>
      </w:pPr>
      <w:r>
        <w:rPr>
          <w:bCs/>
          <w:b/>
        </w:rPr>
        <w:t xml:space="preserve">Financial Inclusion:</w:t>
      </w:r>
      <w:r>
        <w:t xml:space="preserve">To expand access to banking services in underserved neighborhoods of Karachi, targeting a 25% increase in new account openings among unbanked populations.</w:t>
      </w:r>
    </w:p>
    <w:p>
      <w:pPr>
        <w:numPr>
          <w:ilvl w:val="0"/>
          <w:numId w:val="1001"/>
        </w:numPr>
        <w:pStyle w:val="Compact"/>
      </w:pPr>
      <w:r>
        <w:rPr>
          <w:bCs/>
          <w:b/>
        </w:rPr>
        <w:t xml:space="preserve">Regulatory Compliance:</w:t>
      </w:r>
      <w:r>
        <w:t xml:space="preserve">To ensure all Banker operations strictly adhere to the anti-money laundering (AML) and know-your-customer (KYC) guidelines set by the State Bank of Pakistan, tailored for high-volume urban transactions.</w:t>
      </w:r>
    </w:p>
    <w:bookmarkEnd w:id="22"/>
    <w:bookmarkStart w:id="26" w:name="methodology-and-implementation-strategy"/>
    <w:p>
      <w:pPr>
        <w:pStyle w:val="Heading2"/>
      </w:pPr>
      <w:r>
        <w:t xml:space="preserve">4. Methodology and Implementation Strategy</w:t>
      </w:r>
    </w:p>
    <w:p>
      <w:pPr>
        <w:pStyle w:val="FirstParagraph"/>
      </w:pPr>
      <w:r>
        <w:t xml:space="preserve">The implementation strategy is divided into three distinct phases, each focusing on different aspects of the Banker system in Karachi.</w:t>
      </w:r>
    </w:p>
    <w:bookmarkStart w:id="23" w:name="X0e366aac2fb0d4bc1bd01a0476b47f59c410414"/>
    <w:p>
      <w:pPr>
        <w:pStyle w:val="Heading3"/>
      </w:pPr>
      <w:r>
        <w:t xml:space="preserve">Phase 1: Infrastructure Upgrade and Security Audit</w:t>
      </w:r>
    </w:p>
    <w:p>
      <w:pPr>
        <w:pStyle w:val="FirstParagraph"/>
      </w:pPr>
      <w:r>
        <w:t xml:space="preserve">The first phase involves a comprehensive audit of existing server infrastructures and physical branch setups across major districts such as Saddar, Gulshan-e-Iqbal, and Clifton. We will upgrade hardware to support higher transaction loads and implement end-to-end encryption for all data transfers. This phase also includes training staff on the new security protocols required for the modern Banker role.</w:t>
      </w:r>
    </w:p>
    <w:bookmarkEnd w:id="23"/>
    <w:bookmarkStart w:id="24" w:name="phase-2-digital-platform-rollout"/>
    <w:p>
      <w:pPr>
        <w:pStyle w:val="Heading3"/>
      </w:pPr>
      <w:r>
        <w:t xml:space="preserve">Phase 2: Digital Platform Rollout</w:t>
      </w:r>
    </w:p>
    <w:p>
      <w:pPr>
        <w:pStyle w:val="FirstParagraph"/>
      </w:pPr>
      <w:r>
        <w:t xml:space="preserve">In this phase, we will launch the new mobile banking application and web portal. The interface is designed with local user behavior in mind, offering support for Urdu and Sindhi languages alongside English. Key features include instant account opening via biometric verification (NADRA integration) and real-time currency exchange rates tailored for Karachi's dynamic market.</w:t>
      </w:r>
    </w:p>
    <w:bookmarkEnd w:id="24"/>
    <w:bookmarkStart w:id="25" w:name="phase-3-community-engagement-and-support"/>
    <w:p>
      <w:pPr>
        <w:pStyle w:val="Heading3"/>
      </w:pPr>
      <w:r>
        <w:t xml:space="preserve">Phase 3: Community Engagement and Support</w:t>
      </w:r>
    </w:p>
    <w:p>
      <w:pPr>
        <w:pStyle w:val="FirstParagraph"/>
      </w:pPr>
      <w:r>
        <w:t xml:space="preserve">The final phase focuses on customer education and support. We will establish "Banker Help Desks" in high-traffic areas of Karachi to assist customers in transitioning to digital services. This human-centric approach ensures that elderly customers or those less tech-savvy are not left behind, reinforcing the trust aspect of the Banker-customer relationship.</w:t>
      </w:r>
    </w:p>
    <w:bookmarkEnd w:id="25"/>
    <w:bookmarkEnd w:id="26"/>
    <w:bookmarkStart w:id="27" w:name="challenges-and-risk-management"/>
    <w:p>
      <w:pPr>
        <w:pStyle w:val="Heading2"/>
      </w:pPr>
      <w:r>
        <w:t xml:space="preserve">5. Challenges and Risk Management</w:t>
      </w:r>
    </w:p>
    <w:p>
      <w:pPr>
        <w:pStyle w:val="FirstParagraph"/>
      </w:pPr>
      <w:r>
        <w:t xml:space="preserve">Operating in Karachi presents specific challenges, including intermittent internet connectivity in certain peripheral areas and a high rate of cyber-attacks targeting financial institutions. To mitigate these risks, the project includes the deployment of offline-capable devices for field agents who can sync data when connectivity is restored. Additionally, a dedicated cybersecurity team will monitor threats 24/7.</w:t>
      </w:r>
    </w:p>
    <w:p>
      <w:pPr>
        <w:pStyle w:val="BodyText"/>
      </w:pPr>
      <w:r>
        <w:t xml:space="preserve">Another significant risk is regulatory change. The banking landscape in Pakistan is subject to frequent policy shifts by the State Bank of Pakistan. Our legal and compliance team will maintain close contact with regulators to ensure that the Banker services remain fully compliant at all times, adapting quickly to any new directives regarding digital currencies or cross-border payments.</w:t>
      </w:r>
    </w:p>
    <w:bookmarkEnd w:id="27"/>
    <w:bookmarkStart w:id="28" w:name="X004f5f33de31ca978e8a5610f2b16181cf21161"/>
    <w:p>
      <w:pPr>
        <w:pStyle w:val="Heading2"/>
      </w:pPr>
      <w:r>
        <w:t xml:space="preserve">6. Expected Outcomes and Impact on Pakistan Karachi</w:t>
      </w:r>
    </w:p>
    <w:p>
      <w:pPr>
        <w:pStyle w:val="FirstParagraph"/>
      </w:pPr>
      <w:r>
        <w:t xml:space="preserve">The successful execution of this project will have a profound impact on the financial ecosystem of Karachi. We anticipate a 30% reduction in transaction processing times, leading to improved business efficiency for local enterprises. For the average citizen in Pakistan Karachi, it means greater access to credit, savings products, and insurance options.</w:t>
      </w:r>
    </w:p>
    <w:p>
      <w:pPr>
        <w:pStyle w:val="BodyText"/>
      </w:pPr>
      <w:r>
        <w:t xml:space="preserve">Furthermore, by increasing formal banking participation, we contribute to the broader economic stability of the city. Increased tax revenue from formalized transactions can be reinvested into public infrastructure. The modern Banker system will also serve as a model for other cities in Pakistan, demonstrating how technology can be harnessed to solve local financial challenges.</w:t>
      </w:r>
    </w:p>
    <w:bookmarkEnd w:id="28"/>
    <w:bookmarkStart w:id="29" w:name="conclusion"/>
    <w:p>
      <w:pPr>
        <w:pStyle w:val="Heading2"/>
      </w:pPr>
      <w:r>
        <w:t xml:space="preserve">7. Conclusion</w:t>
      </w:r>
    </w:p>
    <w:p>
      <w:pPr>
        <w:pStyle w:val="FirstParagraph"/>
      </w:pPr>
      <w:r>
        <w:t xml:space="preserve">This Project Report underscores the critical necessity of evolving the traditional Banker role into a dynamic, tech-enabled service framework tailored for the unique needs of Karachi. By addressing specific regional challenges and leveraging advanced technology, we can create a banking environment that is secure, inclusive, and efficient. The success of this initiative will not only enhance customer satisfaction but also contribute significantly to the economic resilience of</w:t>
      </w:r>
      <w:r>
        <w:t xml:space="preserve"> </w:t>
      </w:r>
      <w:r>
        <w:rPr>
          <w:bCs/>
          <w:b/>
        </w:rPr>
        <w:t xml:space="preserve">Pakistan Karachi</w:t>
      </w:r>
      <w:r>
        <w:t xml:space="preserve">. It is imperative that stakeholders support this vision to ensure a prosperous financial future for the region.</w:t>
      </w:r>
    </w:p>
    <w:bookmarkEnd w:id="29"/>
    <w:bookmarkStart w:id="30" w:name="recommendations"/>
    <w:p>
      <w:pPr>
        <w:pStyle w:val="Heading2"/>
      </w:pPr>
      <w:r>
        <w:t xml:space="preserve">8. Recommendations</w:t>
      </w:r>
    </w:p>
    <w:p>
      <w:pPr>
        <w:pStyle w:val="FirstParagraph"/>
      </w:pPr>
      <w:r>
        <w:t xml:space="preserve">We recommend immediate allocation of funds for Phase 1 infrastructure upgrades. Concurrently, a pilot program should be launched in one district (e.g., Gulshan) to test the digital platform's resilience before a city-wide rollout. Continuous feedback loops with customers are essential to refine the Banker services iteratively.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Automated Banker Services in Karachi</dc:title>
  <dc:creator/>
  <dc:language>en</dc:language>
  <cp:keywords/>
  <dcterms:created xsi:type="dcterms:W3CDTF">2026-07-29T20:28:06Z</dcterms:created>
  <dcterms:modified xsi:type="dcterms:W3CDTF">2026-07-29T20:28:06Z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