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Model</w:t>
      </w:r>
      <w:r>
        <w:t xml:space="preserve"> </w:t>
      </w:r>
      <w:r>
        <w:t xml:space="preserve">in</w:t>
      </w:r>
      <w:r>
        <w:t xml:space="preserve"> </w:t>
      </w:r>
      <w:r>
        <w:t xml:space="preserve">Spain</w:t>
      </w:r>
      <w:r>
        <w:t xml:space="preserve"> </w:t>
      </w:r>
      <w:r>
        <w:t xml:space="preserve">Barcelona</w:t>
      </w:r>
    </w:p>
    <w:bookmarkStart w:id="29" w:name="Xccb127078d3a696aaedab5252ed2a34e688e639"/>
    <w:p>
      <w:pPr>
        <w:pStyle w:val="Heading1"/>
      </w:pPr>
      <w:r>
        <w:t xml:space="preserve">Project Report: Strategic Implementation of the Banker Model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Strategy Team</w:t>
      </w:r>
      <w:r>
        <w:br/>
      </w:r>
    </w:p>
    <w:p>
      <w:pPr>
        <w:pStyle w:val="BodyText"/>
      </w:pPr>
      <w:r>
        <w:t xml:space="preserve">Subject: Comprehensive Analysis and Deployment of the Banker Protocol within the Financial Ecosystem of Spain Barcelona</w:t>
      </w:r>
    </w:p>
    <w:bookmarkStart w:id="20" w:name="executive-summary"/>
    <w:p>
      <w:pPr>
        <w:pStyle w:val="Heading2"/>
      </w:pPr>
      <w:r>
        <w:t xml:space="preserve">1. Executive Summary</w:t>
      </w:r>
    </w:p>
    <w:p>
      <w:pPr>
        <w:pStyle w:val="FirstParagraph"/>
      </w:pPr>
      <w:r>
        <w:t xml:space="preserve">This Project Report serves as a comprehensive documentation regarding the strategic adaptation and deployment of advanced resource management algorithms, specifically referred to in this context metaphorically as "Banker" logic, within the bustling financial district of</w:t>
      </w:r>
      <w:r>
        <w:t xml:space="preserve"> </w:t>
      </w:r>
      <w:r>
        <w:rPr>
          <w:bCs/>
          <w:b/>
        </w:rPr>
        <w:t xml:space="preserve">Spain Barcelona</w:t>
      </w:r>
      <w:r>
        <w:t xml:space="preserve">. While the term "Banker" traditionally refers to an individual employed by a bank or investment firm who manages funds, in systems engineering and operating system theory, it refers to a specific deadlock avoidance algorithm.</w:t>
      </w:r>
      <w:r>
        <w:t xml:space="preserve"> </w:t>
      </w:r>
      <w:r>
        <w:t xml:space="preserve">However, for the purpose of this document targeting stakeholders in</w:t>
      </w:r>
      <w:r>
        <w:t xml:space="preserve"> </w:t>
      </w:r>
      <w:r>
        <w:rPr>
          <w:bCs/>
          <w:b/>
        </w:rPr>
        <w:t xml:space="preserve">Spain Barcelona</w:t>
      </w:r>
      <w:r>
        <w:t xml:space="preserve">, we interpret the "Banker" project as a dual-purpose initiative. It involves both the recruitment and training of high-level banking professionals ("Bankers") essential for navigating the complex regulatory landscape of European finance, and simultaneously implementing a robust "Deadlock Avoidance" risk management system to ensure that capital flows in</w:t>
      </w:r>
      <w:r>
        <w:t xml:space="preserve"> </w:t>
      </w:r>
      <w:r>
        <w:rPr>
          <w:bCs/>
          <w:b/>
        </w:rPr>
        <w:t xml:space="preserve">Spain Barcelona</w:t>
      </w:r>
      <w:r>
        <w:t xml:space="preserve"> </w:t>
      </w:r>
      <w:r>
        <w:t xml:space="preserve">remain fluid, secure, and free from operational bottlenecks. This report outlines the methodology, risks, regulatory compliance measures regarding banking operations in</w:t>
      </w:r>
      <w:r>
        <w:t xml:space="preserve"> </w:t>
      </w:r>
      <w:r>
        <w:rPr>
          <w:bCs/>
          <w:b/>
        </w:rPr>
        <w:t xml:space="preserve">Spain Barcelona</w:t>
      </w:r>
      <w:r>
        <w:t xml:space="preserve">, and the expected outcomes of this integrated approach.</w:t>
      </w:r>
    </w:p>
    <w:bookmarkEnd w:id="20"/>
    <w:bookmarkStart w:id="21" w:name="Xca1d84281470ff4ffa97918fa4ed6188b1e4522"/>
    <w:p>
      <w:pPr>
        <w:pStyle w:val="Heading2"/>
      </w:pPr>
      <w:r>
        <w:t xml:space="preserve">2. Introduction: The Context of Spain Barcelona</w:t>
      </w:r>
    </w:p>
    <w:p>
      <w:pPr>
        <w:pStyle w:val="FirstParagraph"/>
      </w:pPr>
      <w:r>
        <w:rPr>
          <w:bCs/>
          <w:b/>
        </w:rPr>
        <w:t xml:space="preserve">Spain Barcelona</w:t>
      </w:r>
      <w:r>
        <w:t xml:space="preserve"> </w:t>
      </w:r>
      <w:r>
        <w:t xml:space="preserve">stands as one of the most vibrant economic hubs in Southern Europe. With a growing startup ecosystem, a strong tourism sector driving real estate investment, and its status as a gateway to Latin American markets, the city requires sophisticated financial infrastructure. The local banking sector in</w:t>
      </w:r>
      <w:r>
        <w:t xml:space="preserve"> </w:t>
      </w:r>
      <w:r>
        <w:rPr>
          <w:bCs/>
          <w:b/>
        </w:rPr>
        <w:t xml:space="preserve">Spain Barcelona</w:t>
      </w:r>
      <w:r>
        <w:t xml:space="preserve"> </w:t>
      </w:r>
      <w:r>
        <w:t xml:space="preserve">is characterized by high competition between traditional established banks and emerging fintech startups.</w:t>
      </w:r>
      <w:r>
        <w:t xml:space="preserve"> </w:t>
      </w:r>
      <w:r>
        <w:t xml:space="preserve">The objective of this project is to modernize the operational framework of our financial entities operating within</w:t>
      </w:r>
      <w:r>
        <w:t xml:space="preserve"> </w:t>
      </w:r>
      <w:r>
        <w:rPr>
          <w:bCs/>
          <w:b/>
        </w:rPr>
        <w:t xml:space="preserve">Spain Barcelona</w:t>
      </w:r>
      <w:r>
        <w:t xml:space="preserve">. By adopting the principles of the "Banker" approach—whether viewed as human capital (the Bankers) or algorithmic safety protocols—we aim to enhance liquidity management, prevent insolvency crises (deadlocks), and ensure strict adherence to Central Bank directives. The unique cultural and business dynamics of</w:t>
      </w:r>
      <w:r>
        <w:t xml:space="preserve"> </w:t>
      </w:r>
      <w:r>
        <w:rPr>
          <w:bCs/>
          <w:b/>
        </w:rPr>
        <w:t xml:space="preserve">Spain Barcelona</w:t>
      </w:r>
      <w:r>
        <w:t xml:space="preserve"> </w:t>
      </w:r>
      <w:r>
        <w:t xml:space="preserve">necessitate a localized strategy that respects local labor laws while embracing global financial standards.</w:t>
      </w:r>
    </w:p>
    <w:bookmarkEnd w:id="21"/>
    <w:bookmarkStart w:id="24" w:name="Xde0783242d195d3489cedd6b2e629736ad0f9ce"/>
    <w:p>
      <w:pPr>
        <w:pStyle w:val="Heading2"/>
      </w:pPr>
      <w:r>
        <w:t xml:space="preserve">3. Methodology: The Dual-Aspect Banker Strategy</w:t>
      </w:r>
    </w:p>
    <w:p>
      <w:pPr>
        <w:pStyle w:val="FirstParagraph"/>
      </w:pPr>
      <w:r>
        <w:t xml:space="preserve">To successfully execute this project, we have divided our methodology into two core pillars, both revolving around the concept of the "Banker."</w:t>
      </w:r>
    </w:p>
    <w:bookmarkStart w:id="22" w:name="Xe3b2e602ce19fb11651c7b8b93980ef917edff3"/>
    <w:p>
      <w:pPr>
        <w:pStyle w:val="Heading3"/>
      </w:pPr>
      <w:r>
        <w:t xml:space="preserve">3.1 Human Capital: Elite Banking Professionals</w:t>
      </w:r>
    </w:p>
    <w:p>
      <w:pPr>
        <w:pStyle w:val="FirstParagraph"/>
      </w:pPr>
      <w:r>
        <w:t xml:space="preserve">In</w:t>
      </w:r>
      <w:r>
        <w:t xml:space="preserve"> </w:t>
      </w:r>
      <w:r>
        <w:rPr>
          <w:bCs/>
          <w:b/>
        </w:rPr>
        <w:t xml:space="preserve">Spain Barcelona</w:t>
      </w:r>
      <w:r>
        <w:t xml:space="preserve">, relationships are paramount. Therefore, the first aspect of our Banker strategy involves recruiting top-tier banking professionals who possess deep knowledge of the Iberian market. These individuals must be fluent in Catalan and Spanish, with a strong grasp of English for international transactions. The training curriculum focuses on:</w:t>
      </w:r>
    </w:p>
    <w:p>
      <w:pPr>
        <w:numPr>
          <w:ilvl w:val="0"/>
          <w:numId w:val="1001"/>
        </w:numPr>
        <w:pStyle w:val="Compact"/>
      </w:pPr>
      <w:r>
        <w:rPr>
          <w:bCs/>
          <w:b/>
        </w:rPr>
        <w:t xml:space="preserve">Regulatory Compliance:</w:t>
      </w:r>
      <w:r>
        <w:t xml:space="preserve"> </w:t>
      </w:r>
      <w:r>
        <w:t xml:space="preserve">Understanding the specific mandates of the Bank of Spain (Banco de España) which heavily regulates operations within</w:t>
      </w:r>
      <w:r>
        <w:t xml:space="preserve"> </w:t>
      </w:r>
      <w:r>
        <w:rPr>
          <w:bCs/>
          <w:b/>
        </w:rPr>
        <w:t xml:space="preserve">Spain Barcelona</w:t>
      </w:r>
      <w:r>
        <w:t xml:space="preserve">.</w:t>
      </w:r>
    </w:p>
    <w:p>
      <w:pPr>
        <w:numPr>
          <w:ilvl w:val="0"/>
          <w:numId w:val="1001"/>
        </w:numPr>
        <w:pStyle w:val="Compact"/>
      </w:pPr>
      <w:r>
        <w:rPr>
          <w:bCs/>
          <w:b/>
        </w:rPr>
        <w:t xml:space="preserve">Crisis Management:</w:t>
      </w:r>
      <w:r>
        <w:t xml:space="preserve"> </w:t>
      </w:r>
      <w:r>
        <w:t xml:space="preserve">Simulating scenarios where liquidity is tight, requiring Bankers to make rapid, calculated decisions to prevent systemic failure.</w:t>
      </w:r>
    </w:p>
    <w:p>
      <w:pPr>
        <w:numPr>
          <w:ilvl w:val="0"/>
          <w:numId w:val="1001"/>
        </w:numPr>
        <w:pStyle w:val="Compact"/>
      </w:pPr>
      <w:r>
        <w:rPr>
          <w:iCs/>
          <w:i/>
        </w:rPr>
        <w:t xml:space="preserve">Sustainability in Finance:</w:t>
      </w:r>
      <w:r>
        <w:t xml:space="preserve">: Given the progressive stance of</w:t>
      </w:r>
      <w:r>
        <w:t xml:space="preserve"> </w:t>
      </w:r>
      <w:r>
        <w:rPr>
          <w:bCs/>
          <w:b/>
        </w:rPr>
        <w:t xml:space="preserve">Spain Barcelona</w:t>
      </w:r>
      <w:r>
        <w:t xml:space="preserve">, our Bankers are trained in ESG (Environmental, Social, and Governance) investing standards.</w:t>
      </w:r>
    </w:p>
    <w:bookmarkEnd w:id="22"/>
    <w:bookmarkStart w:id="23" w:name="Xf115c12c228c1818594f2ba4091f81d00543996"/>
    <w:p>
      <w:pPr>
        <w:pStyle w:val="Heading3"/>
      </w:pPr>
      <w:r>
        <w:t xml:space="preserve">3.2 Algorithmic Safety: The Deadlock Avoidance Protocol</w:t>
      </w:r>
    </w:p>
    <w:p>
      <w:pPr>
        <w:pStyle w:val="FirstParagraph"/>
      </w:pPr>
      <w:r>
        <w:t xml:space="preserve">The second aspect draws inspiration from Dijkstra's Banker's Algorithm. In this context, we apply the logic to capital allocation. Just as an operating system must ensure that allocating resources will not lead to a deadlock state where no process can proceed, our financial systems in</w:t>
      </w:r>
      <w:r>
        <w:t xml:space="preserve"> </w:t>
      </w:r>
      <w:r>
        <w:rPr>
          <w:bCs/>
          <w:b/>
        </w:rPr>
        <w:t xml:space="preserve">Spain Barcelona</w:t>
      </w:r>
      <w:r>
        <w:t xml:space="preserve"> </w:t>
      </w:r>
      <w:r>
        <w:t xml:space="preserve">must ensure that lending and investment activities do not over-leverage the institution.</w:t>
      </w:r>
      <w:r>
        <w:t xml:space="preserve"> </w:t>
      </w:r>
      <w:r>
        <w:t xml:space="preserve">We have developed a proprietary software layer that acts as the "Banker" for our liquidity pool. This system continuously monitors:</w:t>
      </w:r>
    </w:p>
    <w:p>
      <w:pPr>
        <w:numPr>
          <w:ilvl w:val="0"/>
          <w:numId w:val="1002"/>
        </w:numPr>
        <w:pStyle w:val="Compact"/>
      </w:pPr>
      <w:r>
        <w:rPr>
          <w:bCs/>
          <w:b/>
        </w:rPr>
        <w:t xml:space="preserve">Total Available Capital:</w:t>
      </w:r>
      <w:r>
        <w:t xml:space="preserve">: The maximum resources currently accessible in our</w:t>
      </w:r>
      <w:r>
        <w:t xml:space="preserve"> </w:t>
      </w:r>
      <w:r>
        <w:rPr>
          <w:bCs/>
          <w:b/>
        </w:rPr>
        <w:t xml:space="preserve">Spain Barcelona</w:t>
      </w:r>
      <w:r>
        <w:t xml:space="preserve"> </w:t>
      </w:r>
      <w:r>
        <w:t xml:space="preserve">branches.</w:t>
      </w:r>
    </w:p>
    <w:p>
      <w:pPr>
        <w:numPr>
          <w:ilvl w:val="0"/>
          <w:numId w:val="1002"/>
        </w:numPr>
        <w:pStyle w:val="Compact"/>
      </w:pPr>
      <w:r>
        <w:rPr>
          <w:iCs/>
          <w:i/>
        </w:rPr>
        <w:t xml:space="preserve">Pending Requests:</w:t>
      </w:r>
      <w:r>
        <w:t xml:space="preserve">: Current loan applications and investment commitments from local businesses in the city.</w:t>
      </w:r>
    </w:p>
    <w:p>
      <w:pPr>
        <w:numPr>
          <w:ilvl w:val="0"/>
          <w:numId w:val="1002"/>
        </w:numPr>
        <w:pStyle w:val="Compact"/>
      </w:pPr>
      <w:r>
        <w:t xml:space="preserve">Risk Assessment Matrix::: A dynamic model that predicts whether granting a new financial request would leave the system in an "unsafe state." If a request could potentially lead to a liquidity deadlock, it is denied or deferred until resources are freed up. This ensures that our operations in</w:t>
      </w:r>
      <w:r>
        <w:t xml:space="preserve"> </w:t>
      </w:r>
      <w:r>
        <w:rPr>
          <w:bCs/>
          <w:b/>
        </w:rPr>
        <w:t xml:space="preserve">Spain Barcelona</w:t>
      </w:r>
      <w:r>
        <w:t xml:space="preserve"> </w:t>
      </w:r>
      <w:r>
        <w:t xml:space="preserve">remain solvent even during periods of market volatility.</w:t>
      </w:r>
    </w:p>
    <w:bookmarkEnd w:id="23"/>
    <w:bookmarkEnd w:id="24"/>
    <w:bookmarkStart w:id="25" w:name="X0efdb554bf21b4b00c618eb634f290d91c02a9f"/>
    <w:p>
      <w:pPr>
        <w:pStyle w:val="Heading2"/>
      </w:pPr>
      <w:r>
        <w:t xml:space="preserve">4. Regulatory Compliance and Local Integration in Spain Barcelona</w:t>
      </w:r>
    </w:p>
    <w:p>
      <w:pPr>
        <w:pStyle w:val="FirstParagraph"/>
      </w:pPr>
      <w:r>
        <w:t xml:space="preserve">The financial landscape in</w:t>
      </w:r>
      <w:r>
        <w:t xml:space="preserve"> </w:t>
      </w:r>
      <w:r>
        <w:rPr>
          <w:bCs/>
          <w:b/>
        </w:rPr>
        <w:t xml:space="preserve">Spain Barcelona</w:t>
      </w:r>
      <w:r>
        <w:t xml:space="preserve">: is heavily influenced by EU regulations, particularly the General Data Protection Regulation (GDPR) and the Markets in Financial Instruments Directive (MiFID II). The "Banker" project places a heavy emphasis on compliance.</w:t>
      </w:r>
      <w:r>
        <w:t xml:space="preserve"> </w:t>
      </w:r>
      <w:r>
        <w:t xml:space="preserve">Our Banking professionals are tasked with ensuring that all data handling procedures meet the stringent privacy laws of</w:t>
      </w:r>
      <w:r>
        <w:t xml:space="preserve"> </w:t>
      </w:r>
      <w:r>
        <w:rPr>
          <w:bCs/>
          <w:b/>
        </w:rPr>
        <w:t xml:space="preserve">Spain Barcelona</w:t>
      </w:r>
      <w:r>
        <w:t xml:space="preserve">. Furthermore, algorithmic transparency is key. The "Banker" algorithm used for deadlock avoidance must be explainable to regulators. We cannot simply deny loans based on a "black box" decision; we must demonstrate to the Bank of Spain that our resource allocation logic was sound and prevented potential systemic risks. This transparency builds trust with both regulators and clients in</w:t>
      </w:r>
      <w:r>
        <w:t xml:space="preserve"> </w:t>
      </w:r>
      <w:r>
        <w:rPr>
          <w:bCs/>
          <w:b/>
        </w:rPr>
        <w:t xml:space="preserve">Spain Barcelona</w:t>
      </w:r>
      <w:r>
        <w:t xml:space="preserve">.</w:t>
      </w:r>
      <w:r>
        <w:t xml:space="preserve"> </w:t>
      </w:r>
      <w:r>
        <w:t xml:space="preserve">Additionally, local cultural integration is vital. The project includes community outreach programs where our Bankers engage with local entrepreneurs in</w:t>
      </w:r>
      <w:r>
        <w:t xml:space="preserve"> </w:t>
      </w:r>
      <w:r>
        <w:rPr>
          <w:bCs/>
          <w:b/>
        </w:rPr>
        <w:t xml:space="preserve">Spain Barcelona:, providing financial literacy workshops. This fosters goodwill and ensures that the financial services provided are tailored to the actual needs of the Catalan economy, rather than being a generic import from foreign markets.</w:t>
      </w:r>
    </w:p>
    <w:bookmarkEnd w:id="25"/>
    <w:bookmarkStart w:id="26" w:name="risk-assessment-and-mitigation"/>
    <w:p>
      <w:pPr>
        <w:pStyle w:val="Heading2"/>
      </w:pPr>
      <w:r>
        <w:t xml:space="preserve">5. Risk Assessment and Mitigation</w:t>
      </w:r>
    </w:p>
    <w:p>
      <w:pPr>
        <w:pStyle w:val="FirstParagraph"/>
      </w:pPr>
      <w:r>
        <w:t xml:space="preserve">Implementing such a comprehensive "Banker" strategy in</w:t>
      </w:r>
      <w:r>
        <w:t xml:space="preserve"> </w:t>
      </w:r>
      <w:r>
        <w:rPr>
          <w:bCs/>
          <w:b/>
        </w:rPr>
        <w:t xml:space="preserve">Spain Barcelona</w:t>
      </w:r>
      <w:r>
        <w:t xml:space="preserve">: is not without risks.</w:t>
      </w:r>
      <w:r>
        <w:t xml:space="preserve"> </w:t>
      </w:r>
      <w:r>
        <w:rPr>
          <w:bCs/>
          <w:b/>
        </w:rPr>
        <w:t xml:space="preserve">Risk 1: Market Volatility.</w:t>
      </w:r>
      <w:r>
        <w:t xml:space="preserve">The global economic climate can shift rapidly, affecting the liquidity available to our Bankers.</w:t>
      </w:r>
      <w:r>
        <w:t xml:space="preserve"> </w:t>
      </w:r>
      <w:r>
        <w:rPr>
          <w:bCs/>
          <w:b/>
        </w:rPr>
        <w:t xml:space="preserve">Mitigation::: Our algorithmic Banker system includes dynamic stress-testing modules that adjust safety margins in real-time based on global market indicators affecting</w:t>
      </w:r>
      <w:r>
        <w:rPr>
          <w:bCs/>
          <w:b/>
        </w:rPr>
        <w:t xml:space="preserve"> </w:t>
      </w:r>
      <w:r>
        <w:rPr>
          <w:bCs/>
          <w:b/>
          <w:bCs/>
          <w:b/>
        </w:rPr>
        <w:t xml:space="preserve">Spain Barcelona</w:t>
      </w:r>
      <w:r>
        <w:rPr>
          <w:bCs/>
          <w:b/>
        </w:rPr>
        <w:t xml:space="preserve">.</w:t>
      </w:r>
      <w:r>
        <w:rPr>
          <w:bCs/>
          <w:b/>
        </w:rPr>
        <w:t xml:space="preserve"> </w:t>
      </w:r>
      <w:r>
        <w:rPr>
          <w:bCs/>
          <w:b/>
          <w:bCs/>
          <w:b/>
        </w:rPr>
        <w:t xml:space="preserve">Risk 2: Regulatory Changes.</w:t>
      </w:r>
      <w:r>
        <w:rPr>
          <w:bCs/>
          <w:b/>
        </w:rPr>
        <w:t xml:space="preserve">The financial regulatory environment in</w:t>
      </w:r>
      <w:r>
        <w:rPr>
          <w:bCs/>
          <w:b/>
        </w:rPr>
        <w:t xml:space="preserve"> </w:t>
      </w:r>
      <w:r>
        <w:rPr>
          <w:bCs/>
          <w:b/>
          <w:bCs/>
          <w:b/>
        </w:rPr>
        <w:t xml:space="preserve">Spain Barcelona:: is subject to change.</w:t>
      </w:r>
      <w:r>
        <w:rPr>
          <w:bCs/>
          <w:b/>
          <w:bCs/>
          <w:b/>
        </w:rPr>
        <w:t xml:space="preserve"> </w:t>
      </w:r>
      <w:r>
        <w:rPr>
          <w:bCs/>
          <w:b/>
          <w:bCs/>
          <w:b/>
          <w:bCs/>
          <w:b/>
        </w:rPr>
        <w:t xml:space="preserve">Mitigation::: A dedicated compliance team, led by senior Bankers, monitors legislative updates weekly. The project includes a flexible update protocol for our software systems to ensure continuous alignment with new laws.</w:t>
      </w:r>
      <w:r>
        <w:rPr>
          <w:bCs/>
          <w:b/>
          <w:bCs/>
          <w:b/>
          <w:bCs/>
          <w:b/>
        </w:rPr>
        <w:t xml:space="preserve"> </w:t>
      </w:r>
      <w:r>
        <w:rPr>
          <w:bCs/>
          <w:b/>
          <w:bCs/>
          <w:b/>
          <w:bCs/>
          <w:b/>
          <w:bCs/>
          <w:b/>
        </w:rPr>
        <w:t xml:space="preserve">Risk 3: Operational Deadlocks.</w:t>
      </w:r>
      <w:r>
        <w:rPr>
          <w:bCs/>
          <w:b/>
          <w:bCs/>
          <w:b/>
          <w:bCs/>
          <w:b/>
        </w:rPr>
        <w:t xml:space="preserve">Despite the algorithmic safeguards, human error or unforeseen cyber-attacks could cause operational stalls.</w:t>
      </w:r>
      <w:r>
        <w:rPr>
          <w:bCs/>
          <w:b/>
          <w:bCs/>
          <w:b/>
          <w:bCs/>
          <w:b/>
        </w:rPr>
        <w:t xml:space="preserve"> </w:t>
      </w:r>
      <w:r>
        <w:rPr>
          <w:bCs/>
          <w:b/>
          <w:bCs/>
          <w:b/>
          <w:bCs/>
          <w:b/>
          <w:bCs/>
          <w:b/>
        </w:rPr>
        <w:t xml:space="preserve">Mitigation::: We have established redundant server infrastructure in</w:t>
      </w:r>
      <w:r>
        <w:rPr>
          <w:bCs/>
          <w:b/>
          <w:bCs/>
          <w:b/>
          <w:bCs/>
          <w:b/>
          <w:bCs/>
          <w:b/>
        </w:rPr>
        <w:t xml:space="preserve"> </w:t>
      </w:r>
      <w:r>
        <w:rPr>
          <w:bCs/>
          <w:b/>
          <w:bCs/>
          <w:b/>
          <w:bCs/>
          <w:b/>
          <w:bCs/>
          <w:b/>
          <w:bCs/>
          <w:b/>
        </w:rPr>
        <w:t xml:space="preserve">Spain Barcelona:: and a manual override protocol for our Bankers to intervene directly in case of system failure.</w:t>
      </w:r>
    </w:p>
    <w:bookmarkEnd w:id="26"/>
    <w:bookmarkStart w:id="27" w:name="X5077240b7c70bb14dabbfb38c1d0b99a1d15700"/>
    <w:p>
      <w:pPr>
        <w:pStyle w:val="Heading2"/>
      </w:pPr>
      <w:r>
        <w:t xml:space="preserve">6. Expected Outcomes and Impact on Spain Barcelona</w:t>
      </w:r>
    </w:p>
    <w:p>
      <w:pPr>
        <w:pStyle w:val="FirstParagraph"/>
      </w:pPr>
      <w:r>
        <w:t xml:space="preserve">Upon successful implementation, the "Banker" project is expected to deliver significant benefits to our organization and its clients in</w:t>
      </w:r>
      <w:r>
        <w:t xml:space="preserve"> </w:t>
      </w:r>
      <w:r>
        <w:rPr>
          <w:bCs/>
          <w:b/>
        </w:rPr>
        <w:t xml:space="preserve">Spain Barcelona</w:t>
      </w:r>
      <w:r>
        <w:t xml:space="preserve">.</w:t>
      </w:r>
      <w:r>
        <w:t xml:space="preserve"> </w:t>
      </w:r>
      <w:r>
        <w:t xml:space="preserve">Firstly, by using deadlock avoidance logic, we anticipate a 40% reduction in non-performing loans. The system will effectively filter out high-risk requests that could jeopardize liquidity. This creates a healthier credit environment for small and medium-sized enterprises (SMEs) in</w:t>
      </w:r>
      <w:r>
        <w:t xml:space="preserve"> </w:t>
      </w:r>
      <w:r>
        <w:rPr>
          <w:bCs/>
          <w:b/>
        </w:rPr>
        <w:t xml:space="preserve">Spain Barcelona:..</w:t>
      </w:r>
      <w:r>
        <w:rPr>
          <w:bCs/>
          <w:b/>
        </w:rPr>
        <w:t xml:space="preserve"> </w:t>
      </w:r>
      <w:r>
        <w:rPr>
          <w:bCs/>
          <w:b/>
        </w:rPr>
        <w:t xml:space="preserve">Secondly, the presence of highly trained Bankers who understand the local nuances of</w:t>
      </w:r>
      <w:r>
        <w:rPr>
          <w:bCs/>
          <w:b/>
        </w:rPr>
        <w:t xml:space="preserve"> </w:t>
      </w:r>
      <w:r>
        <w:rPr>
          <w:bCs/>
          <w:b/>
          <w:bCs/>
          <w:b/>
        </w:rPr>
        <w:t xml:space="preserve">Spain Barcelona:: will enhance customer satisfaction scores. Clients will benefit from personalized advice that respects local business cycles and cultural practices.</w:t>
      </w:r>
      <w:r>
        <w:rPr>
          <w:bCs/>
          <w:b/>
          <w:bCs/>
          <w:b/>
        </w:rPr>
        <w:t xml:space="preserve"> </w:t>
      </w:r>
      <w:r>
        <w:rPr>
          <w:bCs/>
          <w:b/>
          <w:bCs/>
          <w:b/>
        </w:rPr>
        <w:t xml:space="preserve">Finally, this project positions our institution as a leader in financial innovation within</w:t>
      </w:r>
      <w:r>
        <w:rPr>
          <w:bCs/>
          <w:b/>
          <w:bCs/>
          <w:b/>
        </w:rPr>
        <w:t xml:space="preserve"> </w:t>
      </w:r>
      <w:r>
        <w:rPr>
          <w:bCs/>
          <w:b/>
          <w:bCs/>
          <w:b/>
          <w:bCs/>
          <w:b/>
        </w:rPr>
        <w:t xml:space="preserve">Spain Barcelona:. By combining human expertise with algorithmic precision, we set a new standard for responsible banking in the region. The synergy between traditional banking values and modern computational safety ensures that we are not just participants in the market of</w:t>
      </w:r>
      <w:r>
        <w:rPr>
          <w:bCs/>
          <w:b/>
          <w:bCs/>
          <w:b/>
          <w:bCs/>
          <w:b/>
        </w:rPr>
        <w:t xml:space="preserve"> </w:t>
      </w:r>
      <w:r>
        <w:rPr>
          <w:bCs/>
          <w:b/>
          <w:bCs/>
          <w:b/>
          <w:bCs/>
          <w:b/>
          <w:bCs/>
          <w:b/>
        </w:rPr>
        <w:t xml:space="preserve">Spain Barcelona::, but stabilizers and growth catalysts for its economy.</w:t>
      </w:r>
    </w:p>
    <w:bookmarkEnd w:id="27"/>
    <w:bookmarkStart w:id="28" w:name="conclusion"/>
    <w:p>
      <w:pPr>
        <w:pStyle w:val="Heading2"/>
      </w:pPr>
      <w:r>
        <w:t xml:space="preserve">7. Conclusion</w:t>
      </w:r>
    </w:p>
    <w:p>
      <w:pPr>
        <w:pStyle w:val="FirstParagraph"/>
      </w:pPr>
      <w:r>
        <w:t xml:space="preserve">In conclusion, this Project Report demonstrates the viability and necessity of adopting a multifaceted "Banker" strategy in</w:t>
      </w:r>
    </w:p>
    <w:p>
      <w:pPr>
        <w:pStyle w:val="BodyText"/>
      </w:pPr>
      <w:r>
        <w:t xml:space="preserve">Spain Barcelona:. By integrating elite human talent with sophisticated deadlock-avoidance algorithms, we can navigate the complexities of the modern financial landscape while adhering to strict regulatory standards. The focus remains steadfast on delivering secure, efficient, and culturally attuned banking services to the people and businesses of</w:t>
      </w:r>
    </w:p>
    <w:p>
      <w:pPr>
        <w:pStyle w:val="BodyText"/>
      </w:pPr>
      <w:r>
        <w:t xml:space="preserve">Spain Barcelona: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Banker Model in Spain Barcelona</dc:title>
  <dc:creator/>
  <dc:language>en</dc:language>
  <cp:keywords/>
  <dcterms:created xsi:type="dcterms:W3CDTF">2026-07-29T15:33:32Z</dcterms:created>
  <dcterms:modified xsi:type="dcterms:W3CDTF">2026-07-29T15:33:32Z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