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Integration</w:t>
      </w:r>
      <w:r>
        <w:t xml:space="preserve"> </w:t>
      </w:r>
      <w:r>
        <w:t xml:space="preserve">for</w:t>
      </w:r>
      <w:r>
        <w:t xml:space="preserve"> </w:t>
      </w:r>
      <w:r>
        <w:t xml:space="preserve">Banker</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Regional Strategic Planning Committee</w:t>
      </w:r>
      <w:r>
        <w:br/>
      </w:r>
      <w:r>
        <w:t xml:space="preserve">: Project Management Office</w:t>
      </w:r>
      <w:r>
        <w:br/>
      </w:r>
    </w:p>
    <w:bookmarkStart w:id="20" w:name="introduction-and-background"/>
    <w:p>
      <w:pPr>
        <w:pStyle w:val="Heading2"/>
      </w:pPr>
      <w:r>
        <w:t xml:space="preserve">1. Introduction and Background</w:t>
      </w:r>
    </w:p>
    <w:p>
      <w:pPr>
        <w:pStyle w:val="FirstParagraph"/>
      </w:pPr>
      <w:r>
        <w:t xml:space="preserve">The financial landscape in East Africa is undergoing a rapid transformation, driven by digital innovation, increased mobile penetration, and a growing entrepreneurial class. This</w:t>
      </w:r>
      <w:r>
        <w:t xml:space="preserve"> </w:t>
      </w:r>
      <w:r>
        <w:rPr>
          <w:bCs/>
          <w:b/>
        </w:rPr>
        <w:t xml:space="preserve">Project Report</w:t>
      </w:r>
      <w:r>
        <w:t xml:space="preserve">, we outline the strategic framework for establishing a robust banking presence within the commercial hub of Tanzania. The primary focus of this initiative is to deploy state-of-the-art</w:t>
      </w:r>
      <w:r>
        <w:t xml:space="preserve"> </w:t>
      </w:r>
      <w:r>
        <w:rPr>
          <w:bCs/>
          <w:b/>
        </w:rPr>
        <w:t xml:space="preserve">Banker</w:t>
      </w:r>
      <w:r>
        <w:t xml:space="preserve"> </w:t>
      </w:r>
      <w:r>
        <w:t xml:space="preserve">services tailored specifically to the unique economic dynamics, regulatory environment, and cultural nuances of Tanzania Dar es Salaam.</w:t>
      </w:r>
    </w:p>
    <w:p>
      <w:pPr>
        <w:pStyle w:val="BodyText"/>
      </w:pPr>
      <w:r>
        <w:t xml:space="preserve">Dar es Salaam serves as the economic heartbeat of Tanzania, contributing significantly to the nation's Gross Domestic Product. As a port city with bustling trade routes connecting East Africa to global markets, it presents a lucrative but complex market for financial services. This document details how our proposed banking infrastructure will address local needs while adhering to international standards of security and efficiency.</w:t>
      </w:r>
    </w:p>
    <w:bookmarkEnd w:id="20"/>
    <w:bookmarkStart w:id="21" w:name="strategic-objectives"/>
    <w:p>
      <w:pPr>
        <w:pStyle w:val="Heading2"/>
      </w:pPr>
      <w:r>
        <w:t xml:space="preserve">2. Strategic Objectives</w:t>
      </w:r>
    </w:p>
    <w:p>
      <w:pPr>
        <w:pStyle w:val="FirstParagraph"/>
      </w:pPr>
      <w:r>
        <w:t xml:space="preserve">The overarching goal of this project is to enhance financial inclusion and operational efficiency within Tanzania Dar es Salaam. The specific objectives are as follows:</w:t>
      </w:r>
    </w:p>
    <w:p>
      <w:pPr>
        <w:numPr>
          <w:ilvl w:val="0"/>
          <w:numId w:val="1001"/>
        </w:numPr>
        <w:pStyle w:val="Compact"/>
      </w:pPr>
      <w:r>
        <w:rPr>
          <w:bCs/>
          <w:b/>
        </w:rPr>
        <w:t xml:space="preserve">Digital Integration:</w:t>
      </w:r>
    </w:p>
    <w:p>
      <w:pPr>
        <w:numPr>
          <w:ilvl w:val="0"/>
          <w:numId w:val="1001"/>
        </w:numPr>
        <w:pStyle w:val="Compact"/>
      </w:pPr>
      <w:r>
        <w:rPr>
          <w:bCs/>
          <w:b/>
        </w:rPr>
        <w:t xml:space="preserve">SME Support:</w:t>
      </w:r>
    </w:p>
    <w:p>
      <w:pPr>
        <w:numPr>
          <w:ilvl w:val="0"/>
          <w:numId w:val="1001"/>
        </w:numPr>
        <w:pStyle w:val="Compact"/>
      </w:pPr>
      <w:r>
        <w:rPr>
          <w:bCs/>
          <w:b/>
        </w:rPr>
        <w:t xml:space="preserve">Regulatory Compliance:</w:t>
      </w:r>
      <w:r>
        <w:t xml:space="preserve"> </w:t>
      </w:r>
      <w:r>
        <w:t xml:space="preserve">To ensure full adherence to the guidelines set by the Bank of Tanzania, including anti-money laundering (AML) protocols and know-your-customer (KYC) requirements specific to the region.</w:t>
      </w:r>
    </w:p>
    <w:p>
      <w:pPr>
        <w:numPr>
          <w:ilvl w:val="0"/>
          <w:numId w:val="1001"/>
        </w:numPr>
        <w:pStyle w:val="Compact"/>
      </w:pPr>
      <w:r>
        <w:rPr>
          <w:bCs/>
          <w:b/>
        </w:rPr>
        <w:t xml:space="preserve">Cultural Adaptation:</w:t>
      </w:r>
      <w:r>
        <w:t xml:space="preserve">To tailor customer service models that respect local business practices and communication styles prevalent in Tanzania Dar es Salaam.</w:t>
      </w:r>
    </w:p>
    <w:bookmarkEnd w:id="21"/>
    <w:bookmarkStart w:id="22" w:name="Xcb3cf2b3b694ccc84f18294263cc2ce7e437468"/>
    <w:p>
      <w:pPr>
        <w:pStyle w:val="Heading2"/>
      </w:pPr>
      <w:r>
        <w:t xml:space="preserve">3. Market Analysis: The Context of Tanzania Dar es Salaam</w:t>
      </w:r>
    </w:p>
    <w:p>
      <w:pPr>
        <w:pStyle w:val="FirstParagraph"/>
      </w:pPr>
      <w:r>
        <w:t xml:space="preserve">Tanzania Dar es Salaam is characterized by a diverse demographic mix, ranging from young, tech-savvy entrepreneurs to traditional merchants involved in maritime trade. The city has seen a surge in fintech adoption, with mobile money platforms like M-Pesa and Tigo Pesa playing pivotal roles in daily transactions. However, there remains a gap between basic payment solutions and comprehensive banking services such as credit scoring for informal businesses or forex management for importers.</w:t>
      </w:r>
    </w:p>
    <w:p>
      <w:pPr>
        <w:pStyle w:val="BodyText"/>
      </w:pPr>
      <w:r>
        <w:t xml:space="preserve">The competitive landscape in Tanzania Dar es Salaam includes established local banks, international financial institutions with regional branches, and aggressive fintech startups. To succeed, our</w:t>
      </w:r>
      <w:r>
        <w:t xml:space="preserve"> </w:t>
      </w:r>
      <w:r>
        <w:rPr>
          <w:bCs/>
          <w:b/>
        </w:rPr>
        <w:t xml:space="preserve">Banker</w:t>
      </w:r>
      <w:r>
        <w:t xml:space="preserve"> </w:t>
      </w:r>
      <w:r>
        <w:t xml:space="preserve">initiative must differentiate itself through superior user experience, localized customer support, and innovative product design that addresses the specific pain points of businesses operating within Tanzania Dar es Salaam.</w:t>
      </w:r>
    </w:p>
    <w:bookmarkEnd w:id="22"/>
    <w:bookmarkStart w:id="26" w:name="operational-framework"/>
    <w:p>
      <w:pPr>
        <w:pStyle w:val="Heading2"/>
      </w:pPr>
      <w:r>
        <w:t xml:space="preserve">4. Operational Framework</w:t>
      </w:r>
    </w:p>
    <w:p>
      <w:pPr>
        <w:pStyle w:val="FirstParagraph"/>
      </w:pPr>
      <w:r>
        <w:t xml:space="preserve">The implementation of this project requires a multi-phased approach to ensure seamless integration into the financial ecosystem of Tanzania Dar es Salaam.</w:t>
      </w:r>
    </w:p>
    <w:bookmarkStart w:id="23" w:name="infrastructure-development"/>
    <w:p>
      <w:pPr>
        <w:pStyle w:val="Heading3"/>
      </w:pPr>
      <w:r>
        <w:t xml:space="preserve">4.1 Infrastructure Development</w:t>
      </w:r>
    </w:p>
    <w:p>
      <w:pPr>
        <w:pStyle w:val="FirstParagraph"/>
      </w:pPr>
      <w:r>
        <w:t xml:space="preserve">We will establish physical branches in key commercial districts such as Kariakoo and Masaki, which are hubs for trade and high-net-worth individuals, respectively. These branches will serve not only as transaction points but also as advisory centers for financial literacy.</w:t>
      </w:r>
    </w:p>
    <w:bookmarkEnd w:id="23"/>
    <w:bookmarkStart w:id="24" w:name="technology-stack"/>
    <w:p>
      <w:pPr>
        <w:pStyle w:val="Heading3"/>
      </w:pPr>
      <w:r>
        <w:t xml:space="preserve">4.2 Technology Stack</w:t>
      </w:r>
    </w:p>
    <w:p>
      <w:pPr>
        <w:pStyle w:val="FirstParagraph"/>
      </w:pPr>
      <w:r>
        <w:t xml:space="preserve">The core of our</w:t>
      </w:r>
      <w:r>
        <w:t xml:space="preserve"> </w:t>
      </w:r>
      <w:r>
        <w:rPr>
          <w:bCs/>
          <w:b/>
        </w:rPr>
        <w:t xml:space="preserve">Banker</w:t>
      </w:r>
      <w:r>
        <w:t xml:space="preserve"> </w:t>
      </w:r>
      <w:r>
        <w:t xml:space="preserve">services will be driven by a cloud-based banking platform that offers real-time transaction processing. This system will integrate seamlessly with local mobile money networks, allowing customers in Tanzania Dar es Salaam to deposit and withdraw funds effortlessly between their bank accounts and mobile wallets.</w:t>
      </w:r>
    </w:p>
    <w:bookmarkEnd w:id="24"/>
    <w:bookmarkStart w:id="25" w:name="human-capital"/>
    <w:p>
      <w:pPr>
        <w:pStyle w:val="Heading3"/>
      </w:pPr>
      <w:r>
        <w:t xml:space="preserve">4.3 Human Capital</w:t>
      </w:r>
    </w:p>
    <w:p>
      <w:pPr>
        <w:pStyle w:val="FirstParagraph"/>
      </w:pPr>
      <w:r>
        <w:t xml:space="preserve">A critical component of this project is the recruitment and training of local talent from Tanzania Dar es Salaam. By hiring locally, we ensure that our staff possesses an innate understanding of local market dynamics and customer expectations. Training programs will focus on digital literacy, compliance standards, and advanced customer relationship management.</w:t>
      </w:r>
    </w:p>
    <w:bookmarkEnd w:id="25"/>
    <w:bookmarkEnd w:id="26"/>
    <w:bookmarkStart w:id="27" w:name="risk-management-and-mitigation"/>
    <w:p>
      <w:pPr>
        <w:pStyle w:val="Heading2"/>
      </w:pPr>
      <w:r>
        <w:t xml:space="preserve">5. Risk Management and Mitigation</w:t>
      </w:r>
    </w:p>
    <w:p>
      <w:pPr>
        <w:pStyle w:val="FirstParagraph"/>
      </w:pPr>
      <w:r>
        <w:rPr>
          <w:bCs/>
          <w:b/>
        </w:rPr>
        <w:t xml:space="preserve">Cybersecurity:</w:t>
      </w:r>
    </w:p>
    <w:p>
      <w:pPr>
        <w:numPr>
          <w:ilvl w:val="0"/>
          <w:numId w:val="1002"/>
        </w:numPr>
        <w:pStyle w:val="Compact"/>
      </w:pPr>
      <w:r>
        <w:rPr>
          <w:bCs/>
          <w:b/>
        </w:rPr>
        <w:t xml:space="preserve">Economic Volatility:</w:t>
      </w:r>
      <w:r>
        <w:t xml:space="preserve"> </w:t>
      </w:r>
      <w:r>
        <w:t xml:space="preserve">Fluctuations in the Tanzanian Shilling can impact loan repayments and savings. Our risk models will incorporate dynamic hedging strategies to mitigate exchange rate risks.</w:t>
      </w:r>
    </w:p>
    <w:p>
      <w:pPr>
        <w:numPr>
          <w:ilvl w:val="0"/>
          <w:numId w:val="1002"/>
        </w:numPr>
        <w:pStyle w:val="Compact"/>
      </w:pPr>
      <w:r>
        <w:rPr>
          <w:bCs/>
          <w:b/>
        </w:rPr>
        <w:t xml:space="preserve">Regulatory Changes:</w:t>
      </w:r>
    </w:p>
    <w:bookmarkEnd w:id="27"/>
    <w:bookmarkStart w:id="28" w:name="financial-projections"/>
    <w:p>
      <w:pPr>
        <w:pStyle w:val="Heading2"/>
      </w:pPr>
      <w:r>
        <w:t xml:space="preserve">6. Financial Projections</w:t>
      </w:r>
    </w:p>
    <w:p>
      <w:pPr>
        <w:pStyle w:val="FirstParagraph"/>
      </w:pPr>
      <w:r>
        <w:t xml:space="preserve">Preliminary financial analysis indicates a break-even point within 18 months of operation in Tanzania Dar es Salaam. Initial capital expenditure will be directed towards technology infrastructure and branch setup. Revenue streams will primarily consist of interest income from loans, transaction fees, and foreign exchange services.</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Project Report</w:t>
      </w:r>
      <w:r>
        <w:t xml:space="preserve">, outlines a viable and strategic path forward for expanding banking operations in Tanzania Dar es Salaam. By focusing on the unique needs of the local market and leveraging advanced technology, we position our</w:t>
      </w:r>
      <w:r>
        <w:t xml:space="preserve"> </w:t>
      </w:r>
      <w:r>
        <w:rPr>
          <w:bCs/>
          <w:b/>
        </w:rPr>
        <w:t xml:space="preserve">Banker</w:t>
      </w:r>
      <w:r>
        <w:t xml:space="preserve"> </w:t>
      </w:r>
      <w:r>
        <w:t xml:space="preserve">services as a leader in financial innovation. The success of this project will not only yield substantial returns but also contribute to the economic development of Tanzania Dar es Salaam by fostering a more inclusive and efficient financial system.</w:t>
      </w:r>
    </w:p>
    <w:p>
      <w:pPr>
        <w:pStyle w:val="BodyText"/>
      </w:pPr>
      <w:r>
        <w:t xml:space="preserve">We recommend immediate approval for the pilot phase, focusing on digital onboarding mechanisms and strategic partnerships with local trade associations in Tanzania Dar es Salaam. This approach will allow us to gather critical market feedback while minimizing initial risks, ensuring that our</w:t>
      </w:r>
      <w:r>
        <w:t xml:space="preserve"> </w:t>
      </w:r>
      <w:r>
        <w:rPr>
          <w:bCs/>
          <w:b/>
        </w:rPr>
        <w:t xml:space="preserve">Banker</w:t>
      </w:r>
      <w:r>
        <w:t xml:space="preserve"> </w:t>
      </w:r>
      <w:r>
        <w:t xml:space="preserve">services are perfectly aligned with the aspirations and realities of the people in Tanzania Dar es Salaam.</w:t>
      </w:r>
    </w:p>
    <w:bookmarkEnd w:id="29"/>
    <w:bookmarkStart w:id="30" w:name="recommendations"/>
    <w:p>
      <w:pPr>
        <w:pStyle w:val="Heading2"/>
      </w:pPr>
      <w:r>
        <w:t xml:space="preserve">8. Recommendations</w:t>
      </w:r>
    </w:p>
    <w:p>
      <w:pPr>
        <w:numPr>
          <w:ilvl w:val="0"/>
          <w:numId w:val="1003"/>
        </w:numPr>
        <w:pStyle w:val="Compact"/>
      </w:pPr>
      <w:r>
        <w:t xml:space="preserve">Prioritize the recruitment of senior management with experience in East African markets.</w:t>
      </w:r>
    </w:p>
    <w:p>
      <w:pPr>
        <w:numPr>
          <w:ilvl w:val="0"/>
          <w:numId w:val="1003"/>
        </w:numPr>
        <w:pStyle w:val="Compact"/>
      </w:pPr>
      <w:r>
        <w:t xml:space="preserve">Acknowledge and engage with local community leaders to build trust and brand recognition in Tanzania Dar es Salaam.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Integration for Banker Services in Tanzania Dar es Salaam</dc:title>
  <dc:creator/>
  <cp:keywords/>
  <dcterms:created xsi:type="dcterms:W3CDTF">2026-07-29T15:36:36Z</dcterms:created>
  <dcterms:modified xsi:type="dcterms:W3CDTF">2026-07-29T15:36:36Z</dcterms:modified>
</cp:coreProperties>
</file>

<file path=docProps/custom.xml><?xml version="1.0" encoding="utf-8"?>
<Properties xmlns="http://schemas.openxmlformats.org/officeDocument/2006/custom-properties" xmlns:vt="http://schemas.openxmlformats.org/officeDocument/2006/docPropsVTypes"/>
</file>